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C4DC0" w14:textId="7A9FA04F" w:rsidR="00AD6112" w:rsidRPr="00743C28" w:rsidRDefault="00AD6112" w:rsidP="00AD6112">
      <w:pPr>
        <w:pageBreakBefore/>
        <w:jc w:val="right"/>
        <w:rPr>
          <w:rFonts w:ascii="Tahoma" w:hAnsi="Tahoma" w:cs="Tahoma"/>
          <w:b/>
        </w:rPr>
      </w:pPr>
      <w:r w:rsidRPr="00743C28">
        <w:rPr>
          <w:rFonts w:ascii="Tahoma" w:hAnsi="Tahoma" w:cs="Tahoma"/>
          <w:b/>
        </w:rPr>
        <w:t xml:space="preserve">Załącznik nr </w:t>
      </w:r>
      <w:r w:rsidR="004524EB">
        <w:rPr>
          <w:rFonts w:ascii="Tahoma" w:hAnsi="Tahoma" w:cs="Tahoma"/>
          <w:bCs/>
        </w:rPr>
        <w:t>9</w:t>
      </w:r>
    </w:p>
    <w:p w14:paraId="390FAE9E" w14:textId="719B3095" w:rsidR="00AD6112" w:rsidRPr="00743C28" w:rsidRDefault="00AD6112" w:rsidP="00AD6112">
      <w:pPr>
        <w:jc w:val="right"/>
        <w:rPr>
          <w:rFonts w:ascii="Tahoma" w:hAnsi="Tahoma" w:cs="Tahoma"/>
        </w:rPr>
      </w:pPr>
      <w:r w:rsidRPr="00743C28">
        <w:rPr>
          <w:rFonts w:ascii="Tahoma" w:hAnsi="Tahoma" w:cs="Tahoma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1BF3DD" wp14:editId="5E67220D">
                <wp:simplePos x="0" y="0"/>
                <wp:positionH relativeFrom="margin">
                  <wp:posOffset>215900</wp:posOffset>
                </wp:positionH>
                <wp:positionV relativeFrom="paragraph">
                  <wp:posOffset>215265</wp:posOffset>
                </wp:positionV>
                <wp:extent cx="5690870" cy="372745"/>
                <wp:effectExtent l="0" t="0" r="24130" b="27305"/>
                <wp:wrapSquare wrapText="bothSides"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0870" cy="3727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583C63F" w14:textId="77777777" w:rsidR="00AD6112" w:rsidRPr="00743C28" w:rsidRDefault="00AD6112" w:rsidP="00AD6112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30"/>
                                <w:szCs w:val="30"/>
                              </w:rPr>
                            </w:pPr>
                            <w:r w:rsidRPr="00743C28">
                              <w:rPr>
                                <w:rFonts w:ascii="Tahoma" w:hAnsi="Tahoma" w:cs="Tahoma"/>
                                <w:b/>
                                <w:sz w:val="30"/>
                                <w:szCs w:val="30"/>
                              </w:rPr>
                              <w:t>OPIS PRZEDMIOTU ZAMÓWIENIA</w:t>
                            </w:r>
                          </w:p>
                        </w:txbxContent>
                      </wps:txbx>
                      <wps:bodyPr vert="horz" wrap="square" lIns="100440" tIns="54720" rIns="100440" bIns="5472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BF3D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7pt;margin-top:16.95pt;width:448.1pt;height: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" fillcolor="silver" strokeweight=".06pt">
                <v:textbox inset="2.79mm,1.52mm,2.79mm,1.52mm">
                  <w:txbxContent>
                    <w:p w14:paraId="6583C63F" w14:textId="77777777" w:rsidR="00AD6112" w:rsidRPr="00743C28" w:rsidRDefault="00AD6112" w:rsidP="00AD6112">
                      <w:pPr>
                        <w:jc w:val="center"/>
                        <w:rPr>
                          <w:rFonts w:ascii="Tahoma" w:hAnsi="Tahoma" w:cs="Tahoma"/>
                          <w:b/>
                          <w:sz w:val="30"/>
                          <w:szCs w:val="30"/>
                        </w:rPr>
                      </w:pPr>
                      <w:r w:rsidRPr="00743C28">
                        <w:rPr>
                          <w:rFonts w:ascii="Tahoma" w:hAnsi="Tahoma" w:cs="Tahoma"/>
                          <w:b/>
                          <w:sz w:val="30"/>
                          <w:szCs w:val="30"/>
                        </w:rPr>
                        <w:t>OPIS PRZEDMIOTU ZAMÓWIENIA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43C28">
        <w:rPr>
          <w:rFonts w:ascii="Tahoma" w:hAnsi="Tahoma" w:cs="Tahoma"/>
        </w:rPr>
        <w:t>do SWZ</w:t>
      </w:r>
    </w:p>
    <w:p w14:paraId="29AAC495" w14:textId="77777777" w:rsidR="00AD6112" w:rsidRPr="00743C28" w:rsidRDefault="00AD6112" w:rsidP="00AD6112">
      <w:pPr>
        <w:rPr>
          <w:rFonts w:ascii="Tahoma" w:hAnsi="Tahoma" w:cs="Tahoma"/>
        </w:rPr>
      </w:pPr>
    </w:p>
    <w:p w14:paraId="17445229" w14:textId="02A0ADEE" w:rsidR="00AD6112" w:rsidRDefault="00AD6112" w:rsidP="00AD6112">
      <w:pPr>
        <w:pStyle w:val="Standard"/>
        <w:snapToGrid w:val="0"/>
        <w:jc w:val="center"/>
        <w:rPr>
          <w:rFonts w:ascii="Tahoma" w:hAnsi="Tahoma" w:cs="Tahoma"/>
          <w:b/>
          <w:bCs/>
          <w:iCs/>
          <w:sz w:val="20"/>
          <w:szCs w:val="20"/>
          <w:lang w:eastAsia="ar-SA" w:bidi="ar-SA"/>
        </w:rPr>
      </w:pPr>
      <w:r w:rsidRPr="00743C28">
        <w:rPr>
          <w:rFonts w:ascii="Tahoma" w:eastAsia="Times New Roman" w:hAnsi="Tahoma" w:cs="Tahoma"/>
          <w:b/>
          <w:bCs/>
          <w:sz w:val="20"/>
          <w:szCs w:val="20"/>
        </w:rPr>
        <w:t>„</w:t>
      </w:r>
      <w:r w:rsidRPr="00AD6112">
        <w:rPr>
          <w:rFonts w:ascii="Tahoma" w:hAnsi="Tahoma" w:cs="Tahoma"/>
          <w:b/>
          <w:bCs/>
          <w:iCs/>
          <w:sz w:val="20"/>
          <w:szCs w:val="20"/>
          <w:lang w:eastAsia="ar-SA" w:bidi="ar-SA"/>
        </w:rPr>
        <w:t>Wykonanie prac rozbiórkowych i demontażowych w pomieszczeniach Sceny Na Dole i części pomieszczeń piwnicznych na kondygnacji -2 oraz modernizacja systemu SSP w budynku Teatru Ateneum przy ul. Jaracza 2 w Warszawie</w:t>
      </w:r>
      <w:r w:rsidR="00760C03">
        <w:rPr>
          <w:rFonts w:ascii="Tahoma" w:hAnsi="Tahoma" w:cs="Tahoma"/>
          <w:b/>
          <w:bCs/>
          <w:iCs/>
          <w:sz w:val="20"/>
          <w:szCs w:val="20"/>
          <w:lang w:eastAsia="ar-SA" w:bidi="ar-SA"/>
        </w:rPr>
        <w:t>”</w:t>
      </w:r>
      <w:r w:rsidRPr="00AD6112">
        <w:rPr>
          <w:rFonts w:ascii="Tahoma" w:hAnsi="Tahoma" w:cs="Tahoma"/>
          <w:b/>
          <w:bCs/>
          <w:iCs/>
          <w:sz w:val="20"/>
          <w:szCs w:val="20"/>
          <w:lang w:eastAsia="ar-SA" w:bidi="ar-SA"/>
        </w:rPr>
        <w:t>.</w:t>
      </w:r>
    </w:p>
    <w:p w14:paraId="650A437F" w14:textId="77777777" w:rsidR="00AD6112" w:rsidRPr="00743C28" w:rsidRDefault="00AD6112" w:rsidP="00AD6112">
      <w:pPr>
        <w:pStyle w:val="Standard"/>
        <w:snapToGri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310B40E" w14:textId="11102C13" w:rsidR="00AD6112" w:rsidRPr="00743C28" w:rsidRDefault="00AD6112" w:rsidP="00AD6112">
      <w:pPr>
        <w:pStyle w:val="Textbody"/>
        <w:spacing w:after="0"/>
        <w:ind w:firstLine="68"/>
        <w:rPr>
          <w:rFonts w:ascii="Tahoma" w:hAnsi="Tahoma" w:cs="Tahoma"/>
          <w:sz w:val="20"/>
          <w:szCs w:val="20"/>
        </w:rPr>
      </w:pPr>
      <w:r w:rsidRPr="00743C28">
        <w:rPr>
          <w:rFonts w:ascii="Tahoma" w:eastAsia="Times New Roman" w:hAnsi="Tahoma" w:cs="Tahoma"/>
          <w:b/>
          <w:bCs/>
          <w:sz w:val="20"/>
          <w:szCs w:val="20"/>
        </w:rPr>
        <w:t xml:space="preserve">sprawa nr </w:t>
      </w:r>
      <w:bookmarkStart w:id="0" w:name="_Hlk484681966"/>
      <w:r w:rsidR="00B55C66">
        <w:rPr>
          <w:rFonts w:ascii="Tahoma" w:eastAsia="Times New Roman" w:hAnsi="Tahoma" w:cs="Tahoma"/>
          <w:sz w:val="20"/>
          <w:szCs w:val="20"/>
        </w:rPr>
        <w:t>3</w:t>
      </w:r>
      <w:r w:rsidR="004524EB" w:rsidRPr="00743C28">
        <w:rPr>
          <w:rFonts w:ascii="Tahoma" w:eastAsia="Times New Roman" w:hAnsi="Tahoma" w:cs="Tahoma"/>
          <w:b/>
          <w:bCs/>
          <w:sz w:val="20"/>
          <w:szCs w:val="20"/>
        </w:rPr>
        <w:t>/</w:t>
      </w:r>
      <w:r w:rsidRPr="00743C28">
        <w:rPr>
          <w:rFonts w:ascii="Tahoma" w:eastAsia="Times New Roman" w:hAnsi="Tahoma" w:cs="Tahoma"/>
          <w:b/>
          <w:bCs/>
          <w:sz w:val="20"/>
          <w:szCs w:val="20"/>
        </w:rPr>
        <w:t>202</w:t>
      </w:r>
      <w:r>
        <w:rPr>
          <w:rFonts w:ascii="Tahoma" w:eastAsia="Times New Roman" w:hAnsi="Tahoma" w:cs="Tahoma"/>
          <w:b/>
          <w:bCs/>
          <w:sz w:val="20"/>
          <w:szCs w:val="20"/>
        </w:rPr>
        <w:t>2</w:t>
      </w:r>
    </w:p>
    <w:p w14:paraId="22D849AA" w14:textId="77777777" w:rsidR="00AD6112" w:rsidRPr="00743C28" w:rsidRDefault="00AD6112" w:rsidP="00AD6112">
      <w:pPr>
        <w:pStyle w:val="Textbody"/>
        <w:spacing w:after="0"/>
        <w:jc w:val="both"/>
        <w:rPr>
          <w:rFonts w:ascii="Tahoma" w:hAnsi="Tahoma" w:cs="Tahoma"/>
          <w:color w:val="00B0F0"/>
          <w:sz w:val="20"/>
          <w:szCs w:val="20"/>
        </w:rPr>
      </w:pPr>
    </w:p>
    <w:p w14:paraId="5E8ECAA9" w14:textId="77777777" w:rsidR="00AD6112" w:rsidRPr="00743C28" w:rsidRDefault="00AD6112" w:rsidP="00AD6112">
      <w:pPr>
        <w:pStyle w:val="Standard"/>
        <w:numPr>
          <w:ilvl w:val="0"/>
          <w:numId w:val="5"/>
        </w:numPr>
        <w:spacing w:after="60"/>
        <w:ind w:left="425" w:hanging="357"/>
        <w:jc w:val="both"/>
        <w:rPr>
          <w:rFonts w:ascii="Tahoma" w:hAnsi="Tahoma" w:cs="Tahoma"/>
          <w:sz w:val="20"/>
          <w:szCs w:val="20"/>
        </w:rPr>
      </w:pPr>
      <w:r w:rsidRPr="00743C28">
        <w:rPr>
          <w:rFonts w:ascii="Tahoma" w:hAnsi="Tahoma" w:cs="Tahoma"/>
          <w:b/>
          <w:bCs/>
          <w:sz w:val="20"/>
          <w:szCs w:val="20"/>
        </w:rPr>
        <w:t>Przedmiot zamówienia</w:t>
      </w:r>
    </w:p>
    <w:p w14:paraId="1DC6DC58" w14:textId="10CD45CE" w:rsidR="002A61DD" w:rsidRDefault="00AD6112" w:rsidP="00AD6112">
      <w:pPr>
        <w:widowControl w:val="0"/>
        <w:autoSpaceDN/>
        <w:spacing w:after="60"/>
        <w:ind w:left="349"/>
        <w:jc w:val="both"/>
        <w:rPr>
          <w:rFonts w:ascii="Tahoma" w:hAnsi="Tahoma" w:cs="Tahoma"/>
          <w:iCs/>
          <w:lang w:eastAsia="ar-SA" w:bidi="ar-SA"/>
        </w:rPr>
      </w:pPr>
      <w:r w:rsidRPr="00743C28">
        <w:rPr>
          <w:rFonts w:ascii="Tahoma" w:hAnsi="Tahoma" w:cs="Tahoma"/>
          <w:iCs/>
          <w:lang w:eastAsia="ar-SA" w:bidi="ar-SA"/>
        </w:rPr>
        <w:t xml:space="preserve">Przedmiotem zamówienia jest </w:t>
      </w:r>
      <w:r w:rsidR="00A11F1A">
        <w:rPr>
          <w:rFonts w:ascii="Tahoma" w:hAnsi="Tahoma" w:cs="Tahoma"/>
          <w:iCs/>
          <w:lang w:eastAsia="ar-SA" w:bidi="ar-SA"/>
        </w:rPr>
        <w:t>w</w:t>
      </w:r>
      <w:r w:rsidRPr="00AD6112">
        <w:rPr>
          <w:rFonts w:ascii="Tahoma" w:hAnsi="Tahoma" w:cs="Tahoma"/>
          <w:iCs/>
          <w:lang w:eastAsia="ar-SA" w:bidi="ar-SA"/>
        </w:rPr>
        <w:t>ykonanie prac rozbiórkowych i demontażowych w pomieszczeniach Sceny Na Dole i części pomieszczeń piwnicznych na kondygnacji -2 oraz modernizacja systemu SSP w budynku Teatru Ateneum przy ul. Jaracza 2 w Warszawie</w:t>
      </w:r>
      <w:r>
        <w:rPr>
          <w:rFonts w:ascii="Tahoma" w:hAnsi="Tahoma" w:cs="Tahoma"/>
          <w:iCs/>
          <w:lang w:eastAsia="ar-SA" w:bidi="ar-SA"/>
        </w:rPr>
        <w:t xml:space="preserve">. </w:t>
      </w:r>
      <w:r w:rsidR="002A61DD" w:rsidRPr="002A61DD">
        <w:rPr>
          <w:rFonts w:ascii="Tahoma" w:hAnsi="Tahoma" w:cs="Tahoma"/>
          <w:iCs/>
          <w:lang w:eastAsia="ar-SA" w:bidi="ar-SA"/>
        </w:rPr>
        <w:t>Przedmiot zamówienia będzie realizowany w podziale na zakres gwarantowany zamówienia oraz zakres opcjonalny zamówienia.</w:t>
      </w:r>
    </w:p>
    <w:p w14:paraId="01E3A258" w14:textId="77777777" w:rsidR="00AD6112" w:rsidRPr="00743C28" w:rsidRDefault="00AD6112" w:rsidP="00AD6112">
      <w:pPr>
        <w:widowControl w:val="0"/>
        <w:autoSpaceDN/>
        <w:spacing w:after="60"/>
        <w:ind w:left="349"/>
        <w:jc w:val="both"/>
        <w:rPr>
          <w:rFonts w:ascii="Tahoma" w:hAnsi="Tahoma" w:cs="Tahoma"/>
          <w:iCs/>
          <w:lang w:eastAsia="ar-SA" w:bidi="ar-SA"/>
        </w:rPr>
      </w:pPr>
    </w:p>
    <w:p w14:paraId="7CFE8742" w14:textId="6EA093A3" w:rsidR="00AD6112" w:rsidRPr="009563DC" w:rsidRDefault="00AD6112" w:rsidP="00A11F1A">
      <w:pPr>
        <w:pStyle w:val="Akapitzlist"/>
        <w:widowControl w:val="0"/>
        <w:numPr>
          <w:ilvl w:val="0"/>
          <w:numId w:val="11"/>
        </w:numPr>
        <w:autoSpaceDN/>
        <w:spacing w:after="60"/>
        <w:ind w:left="709" w:hanging="283"/>
        <w:jc w:val="both"/>
        <w:rPr>
          <w:rFonts w:ascii="Tahoma" w:hAnsi="Tahoma" w:cs="Tahoma"/>
          <w:iCs/>
          <w:lang w:eastAsia="ar-SA" w:bidi="ar-SA"/>
        </w:rPr>
      </w:pPr>
      <w:r w:rsidRPr="009563DC">
        <w:rPr>
          <w:rFonts w:ascii="Tahoma" w:hAnsi="Tahoma" w:cs="Tahoma"/>
          <w:iCs/>
          <w:lang w:eastAsia="ar-SA" w:bidi="ar-SA"/>
        </w:rPr>
        <w:t>Przedmiot zamówienia powinien zostać wykonany zgodnie z poniżej przedstawionymi opracowaniami oraz niniejszym Opisem przedmiotu zamówienia, które łącznie stanowią „Dokumentację projektową”:</w:t>
      </w:r>
    </w:p>
    <w:p w14:paraId="7AEFB314" w14:textId="2F132BEF" w:rsidR="009563DC" w:rsidRPr="009563DC" w:rsidRDefault="009563DC" w:rsidP="00A11F1A">
      <w:pPr>
        <w:pStyle w:val="Akapitzlist"/>
        <w:widowControl w:val="0"/>
        <w:numPr>
          <w:ilvl w:val="0"/>
          <w:numId w:val="1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9563DC">
        <w:rPr>
          <w:rFonts w:ascii="Tahoma" w:hAnsi="Tahoma" w:cs="Tahoma"/>
          <w:iCs/>
          <w:lang w:eastAsia="ar-SA" w:bidi="ar-SA"/>
        </w:rPr>
        <w:t>Projekt budowlany pn. „</w:t>
      </w:r>
      <w:r w:rsidR="00F10AD0" w:rsidRPr="00F10AD0">
        <w:rPr>
          <w:rFonts w:ascii="Tahoma" w:hAnsi="Tahoma" w:cs="Tahoma"/>
          <w:i/>
          <w:lang w:eastAsia="ar-SA" w:bidi="ar-SA"/>
        </w:rPr>
        <w:t>Nadbudowa, przebudowa, rozbudowa i remont budynku usługowo-mieszkalnego Federacji Związków Zawodowych Kolejarzy w ramach zadania inwestycyjnego, modernizacji Teatru Ateneum im. Stefana Jaracza w Warszawie</w:t>
      </w:r>
      <w:r w:rsidRPr="009563DC">
        <w:rPr>
          <w:rFonts w:ascii="Tahoma" w:hAnsi="Tahoma" w:cs="Tahoma"/>
          <w:iCs/>
          <w:lang w:eastAsia="ar-SA" w:bidi="ar-SA"/>
        </w:rPr>
        <w:t>”,</w:t>
      </w:r>
      <w:r w:rsidR="00F10AD0">
        <w:rPr>
          <w:rFonts w:ascii="Tahoma" w:hAnsi="Tahoma" w:cs="Tahoma"/>
          <w:iCs/>
          <w:lang w:eastAsia="ar-SA" w:bidi="ar-SA"/>
        </w:rPr>
        <w:t xml:space="preserve"> autorstwa </w:t>
      </w:r>
      <w:r w:rsidR="00D91FF9">
        <w:rPr>
          <w:rFonts w:ascii="Tahoma" w:hAnsi="Tahoma" w:cs="Tahoma"/>
          <w:iCs/>
          <w:lang w:eastAsia="ar-SA" w:bidi="ar-SA"/>
        </w:rPr>
        <w:t xml:space="preserve">pracowni projektowej Spyra Architekci. </w:t>
      </w:r>
    </w:p>
    <w:p w14:paraId="28E24EAF" w14:textId="2163CC60" w:rsidR="009563DC" w:rsidRPr="00527035" w:rsidRDefault="007D6DDE" w:rsidP="00A11F1A">
      <w:pPr>
        <w:pStyle w:val="Akapitzlist"/>
        <w:widowControl w:val="0"/>
        <w:numPr>
          <w:ilvl w:val="0"/>
          <w:numId w:val="1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2712FE">
        <w:rPr>
          <w:rFonts w:ascii="Tahoma" w:hAnsi="Tahoma" w:cs="Tahoma"/>
          <w:iCs/>
          <w:lang w:eastAsia="ar-SA" w:bidi="ar-SA"/>
        </w:rPr>
        <w:t xml:space="preserve">Dokumentacja techniczna systemu sygnalizacji pożaru – </w:t>
      </w:r>
      <w:r w:rsidR="007E1172" w:rsidRPr="002712FE">
        <w:rPr>
          <w:rFonts w:ascii="Tahoma" w:hAnsi="Tahoma" w:cs="Tahoma"/>
          <w:iCs/>
          <w:lang w:eastAsia="ar-SA" w:bidi="ar-SA"/>
        </w:rPr>
        <w:t xml:space="preserve">Wyciąg z projektu </w:t>
      </w:r>
      <w:r w:rsidR="009563DC" w:rsidRPr="002712FE">
        <w:rPr>
          <w:rFonts w:ascii="Tahoma" w:hAnsi="Tahoma" w:cs="Tahoma"/>
          <w:iCs/>
          <w:lang w:eastAsia="ar-SA" w:bidi="ar-SA"/>
        </w:rPr>
        <w:t>wykonawcz</w:t>
      </w:r>
      <w:r w:rsidR="007E1172" w:rsidRPr="002712FE">
        <w:rPr>
          <w:rFonts w:ascii="Tahoma" w:hAnsi="Tahoma" w:cs="Tahoma"/>
          <w:iCs/>
          <w:lang w:eastAsia="ar-SA" w:bidi="ar-SA"/>
        </w:rPr>
        <w:t>ego branży elektrycznej i teletechnicznej</w:t>
      </w:r>
      <w:r w:rsidR="009563DC" w:rsidRPr="002712FE">
        <w:rPr>
          <w:rFonts w:ascii="Tahoma" w:hAnsi="Tahoma" w:cs="Tahoma"/>
          <w:iCs/>
          <w:lang w:eastAsia="ar-SA" w:bidi="ar-SA"/>
        </w:rPr>
        <w:t xml:space="preserve"> </w:t>
      </w:r>
      <w:r w:rsidR="002B26B2" w:rsidRPr="002712FE">
        <w:rPr>
          <w:rFonts w:ascii="Tahoma" w:hAnsi="Tahoma" w:cs="Tahoma"/>
          <w:iCs/>
          <w:lang w:eastAsia="ar-SA" w:bidi="ar-SA"/>
        </w:rPr>
        <w:t>pn. „</w:t>
      </w:r>
      <w:bookmarkStart w:id="1" w:name="_Hlk106049023"/>
      <w:r w:rsidR="002B26B2" w:rsidRPr="002712FE">
        <w:rPr>
          <w:rFonts w:ascii="Tahoma" w:hAnsi="Tahoma" w:cs="Tahoma"/>
          <w:i/>
          <w:lang w:eastAsia="ar-SA" w:bidi="ar-SA"/>
        </w:rPr>
        <w:t xml:space="preserve">Nadbudowa, przebudowa, rozbudowa i remont budynku usługowo-mieszkalnego Federacji Związków Zawodowych Kolejarzy w ramach </w:t>
      </w:r>
      <w:r w:rsidR="002B26B2" w:rsidRPr="00527035">
        <w:rPr>
          <w:rFonts w:ascii="Tahoma" w:hAnsi="Tahoma" w:cs="Tahoma"/>
          <w:i/>
          <w:lang w:eastAsia="ar-SA" w:bidi="ar-SA"/>
        </w:rPr>
        <w:t>zadania inwestycyjnego, modernizacji Teatru Ateneum im. Stefana Jaracza w Warszawie</w:t>
      </w:r>
      <w:bookmarkEnd w:id="1"/>
      <w:r w:rsidR="002B26B2" w:rsidRPr="00527035">
        <w:rPr>
          <w:rFonts w:ascii="Tahoma" w:hAnsi="Tahoma" w:cs="Tahoma"/>
          <w:iCs/>
          <w:lang w:eastAsia="ar-SA" w:bidi="ar-SA"/>
        </w:rPr>
        <w:t>”, autorstwa pracowni projektowej Spyra Architekci</w:t>
      </w:r>
      <w:r w:rsidR="007E1172" w:rsidRPr="00527035">
        <w:rPr>
          <w:rFonts w:ascii="Tahoma" w:hAnsi="Tahoma" w:cs="Tahoma"/>
          <w:iCs/>
          <w:lang w:eastAsia="ar-SA" w:bidi="ar-SA"/>
        </w:rPr>
        <w:t xml:space="preserve"> </w:t>
      </w:r>
      <w:r w:rsidRPr="00527035">
        <w:rPr>
          <w:rFonts w:ascii="Tahoma" w:hAnsi="Tahoma" w:cs="Tahoma"/>
          <w:iCs/>
          <w:lang w:eastAsia="ar-SA" w:bidi="ar-SA"/>
        </w:rPr>
        <w:t>wraz z uzupełnieniem</w:t>
      </w:r>
      <w:r w:rsidR="002712FE" w:rsidRPr="00527035">
        <w:rPr>
          <w:rFonts w:ascii="Tahoma" w:hAnsi="Tahoma" w:cs="Tahoma"/>
          <w:iCs/>
          <w:lang w:eastAsia="ar-SA" w:bidi="ar-SA"/>
        </w:rPr>
        <w:t xml:space="preserve"> </w:t>
      </w:r>
      <w:r w:rsidR="007E1172" w:rsidRPr="00527035">
        <w:rPr>
          <w:rFonts w:ascii="Tahoma" w:hAnsi="Tahoma" w:cs="Tahoma"/>
          <w:iCs/>
          <w:lang w:eastAsia="ar-SA" w:bidi="ar-SA"/>
        </w:rPr>
        <w:t>– określający</w:t>
      </w:r>
      <w:r w:rsidR="0044353A" w:rsidRPr="00527035">
        <w:rPr>
          <w:rFonts w:ascii="Tahoma" w:hAnsi="Tahoma" w:cs="Tahoma"/>
          <w:iCs/>
          <w:lang w:eastAsia="ar-SA" w:bidi="ar-SA"/>
        </w:rPr>
        <w:t>m</w:t>
      </w:r>
      <w:r w:rsidR="007E1172" w:rsidRPr="00527035">
        <w:rPr>
          <w:rFonts w:ascii="Tahoma" w:hAnsi="Tahoma" w:cs="Tahoma"/>
          <w:iCs/>
          <w:lang w:eastAsia="ar-SA" w:bidi="ar-SA"/>
        </w:rPr>
        <w:t xml:space="preserve"> zakres zamówienia</w:t>
      </w:r>
      <w:r w:rsidR="00B232D5" w:rsidRPr="00527035">
        <w:rPr>
          <w:rFonts w:ascii="Tahoma" w:hAnsi="Tahoma" w:cs="Tahoma"/>
          <w:iCs/>
          <w:lang w:eastAsia="ar-SA" w:bidi="ar-SA"/>
        </w:rPr>
        <w:t xml:space="preserve"> i wytyczne Zamawiającego </w:t>
      </w:r>
      <w:r w:rsidR="007E1172" w:rsidRPr="00527035">
        <w:rPr>
          <w:rFonts w:ascii="Tahoma" w:hAnsi="Tahoma" w:cs="Tahoma"/>
          <w:iCs/>
          <w:lang w:eastAsia="ar-SA" w:bidi="ar-SA"/>
        </w:rPr>
        <w:t>w zakresie Systemu Sygnalizacji Pożaru</w:t>
      </w:r>
      <w:r w:rsidR="002B26B2" w:rsidRPr="00527035">
        <w:rPr>
          <w:rFonts w:ascii="Tahoma" w:hAnsi="Tahoma" w:cs="Tahoma"/>
          <w:iCs/>
          <w:lang w:eastAsia="ar-SA" w:bidi="ar-SA"/>
        </w:rPr>
        <w:t>.</w:t>
      </w:r>
    </w:p>
    <w:p w14:paraId="17BBBE6E" w14:textId="1DB24A72" w:rsidR="007E1172" w:rsidRPr="002712FE" w:rsidRDefault="007E1172" w:rsidP="007E1172">
      <w:pPr>
        <w:pStyle w:val="Akapitzlist"/>
        <w:widowControl w:val="0"/>
        <w:numPr>
          <w:ilvl w:val="0"/>
          <w:numId w:val="1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527035">
        <w:rPr>
          <w:rFonts w:ascii="Tahoma" w:hAnsi="Tahoma" w:cs="Tahoma"/>
          <w:iCs/>
          <w:lang w:eastAsia="ar-SA" w:bidi="ar-SA"/>
        </w:rPr>
        <w:t>Wyciąg z projektu wykonawczego branży architektonicznej i konstrukcyjnej pn. „</w:t>
      </w:r>
      <w:r w:rsidRPr="00527035">
        <w:rPr>
          <w:rFonts w:ascii="Tahoma" w:hAnsi="Tahoma" w:cs="Tahoma"/>
          <w:i/>
          <w:lang w:eastAsia="ar-SA" w:bidi="ar-SA"/>
        </w:rPr>
        <w:t>Nadbudowa, przebudowa, rozbudowa i remont budynku usługowo-mieszkalnego Federacji Związków Zawodowych Kolejarzy w ramach zadania inwestycyjnego, modernizacji Teatru Ateneum im. Stefana Jaracza w Warszawie</w:t>
      </w:r>
      <w:r w:rsidRPr="00527035">
        <w:rPr>
          <w:rFonts w:ascii="Tahoma" w:hAnsi="Tahoma" w:cs="Tahoma"/>
          <w:iCs/>
          <w:lang w:eastAsia="ar-SA" w:bidi="ar-SA"/>
        </w:rPr>
        <w:t>”, autorstwa pracowni projektowej Spyra Architekci – określający zakres zamówienia</w:t>
      </w:r>
      <w:r w:rsidR="00B232D5" w:rsidRPr="00527035">
        <w:rPr>
          <w:rFonts w:ascii="Tahoma" w:hAnsi="Tahoma" w:cs="Tahoma"/>
          <w:iCs/>
          <w:lang w:eastAsia="ar-SA" w:bidi="ar-SA"/>
        </w:rPr>
        <w:t xml:space="preserve"> i wytyczne</w:t>
      </w:r>
      <w:r w:rsidR="00B232D5" w:rsidRPr="002712FE">
        <w:rPr>
          <w:rFonts w:ascii="Tahoma" w:hAnsi="Tahoma" w:cs="Tahoma"/>
          <w:iCs/>
          <w:lang w:eastAsia="ar-SA" w:bidi="ar-SA"/>
        </w:rPr>
        <w:t xml:space="preserve"> Zamawiającego</w:t>
      </w:r>
      <w:r w:rsidRPr="002712FE">
        <w:rPr>
          <w:rFonts w:ascii="Tahoma" w:hAnsi="Tahoma" w:cs="Tahoma"/>
          <w:iCs/>
          <w:lang w:eastAsia="ar-SA" w:bidi="ar-SA"/>
        </w:rPr>
        <w:t xml:space="preserve"> w zakresie robót budowlanych/rozbiórkowych.</w:t>
      </w:r>
    </w:p>
    <w:p w14:paraId="0CF15A82" w14:textId="187A554A" w:rsidR="009563DC" w:rsidRDefault="009563DC" w:rsidP="00A11F1A">
      <w:pPr>
        <w:pStyle w:val="Akapitzlist"/>
        <w:widowControl w:val="0"/>
        <w:numPr>
          <w:ilvl w:val="0"/>
          <w:numId w:val="1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9563DC">
        <w:rPr>
          <w:rFonts w:ascii="Tahoma" w:hAnsi="Tahoma" w:cs="Tahoma"/>
          <w:iCs/>
          <w:lang w:eastAsia="ar-SA" w:bidi="ar-SA"/>
        </w:rPr>
        <w:t>Decyzje administracyjne</w:t>
      </w:r>
      <w:r w:rsidR="008B64F5">
        <w:rPr>
          <w:rFonts w:ascii="Tahoma" w:hAnsi="Tahoma" w:cs="Tahoma"/>
          <w:iCs/>
          <w:lang w:eastAsia="ar-SA" w:bidi="ar-SA"/>
        </w:rPr>
        <w:t>:</w:t>
      </w:r>
    </w:p>
    <w:p w14:paraId="2826B40D" w14:textId="5EA2D6D9" w:rsidR="008B64F5" w:rsidRPr="008B64F5" w:rsidRDefault="008B64F5" w:rsidP="008B64F5">
      <w:pPr>
        <w:pStyle w:val="Akapitzlist"/>
        <w:widowControl w:val="0"/>
        <w:numPr>
          <w:ilvl w:val="1"/>
          <w:numId w:val="12"/>
        </w:numPr>
        <w:autoSpaceDN/>
        <w:spacing w:after="60"/>
        <w:ind w:left="1843" w:hanging="283"/>
        <w:jc w:val="both"/>
        <w:rPr>
          <w:rFonts w:ascii="Tahoma" w:hAnsi="Tahoma" w:cs="Tahoma"/>
          <w:iCs/>
          <w:lang w:eastAsia="ar-SA" w:bidi="ar-SA"/>
        </w:rPr>
      </w:pPr>
      <w:bookmarkStart w:id="2" w:name="_Toc105595791"/>
      <w:r w:rsidRPr="008B64F5">
        <w:rPr>
          <w:rFonts w:ascii="Tahoma" w:hAnsi="Tahoma" w:cs="Tahoma"/>
          <w:szCs w:val="24"/>
        </w:rPr>
        <w:t>decyzja o pozwoleniu na budowę nr 462/Ś/2019 z dnia 30.08.2019</w:t>
      </w:r>
      <w:bookmarkEnd w:id="2"/>
      <w:r w:rsidRPr="008B64F5">
        <w:rPr>
          <w:rFonts w:ascii="Tahoma" w:hAnsi="Tahoma" w:cs="Tahoma"/>
          <w:szCs w:val="24"/>
        </w:rPr>
        <w:t xml:space="preserve"> r.</w:t>
      </w:r>
    </w:p>
    <w:p w14:paraId="28193C11" w14:textId="0357C884" w:rsidR="008B64F5" w:rsidRPr="00F10AD0" w:rsidRDefault="00F10AD0" w:rsidP="008B64F5">
      <w:pPr>
        <w:pStyle w:val="Akapitzlist"/>
        <w:widowControl w:val="0"/>
        <w:numPr>
          <w:ilvl w:val="1"/>
          <w:numId w:val="12"/>
        </w:numPr>
        <w:autoSpaceDN/>
        <w:spacing w:after="60"/>
        <w:ind w:left="1843" w:hanging="283"/>
        <w:jc w:val="both"/>
        <w:rPr>
          <w:rFonts w:ascii="Tahoma" w:hAnsi="Tahoma" w:cs="Tahoma"/>
          <w:szCs w:val="24"/>
        </w:rPr>
      </w:pPr>
      <w:r w:rsidRPr="008B64F5">
        <w:rPr>
          <w:rFonts w:ascii="Tahoma" w:hAnsi="Tahoma" w:cs="Tahoma"/>
          <w:szCs w:val="24"/>
        </w:rPr>
        <w:t xml:space="preserve">decyzja </w:t>
      </w:r>
      <w:r w:rsidRPr="00F10AD0">
        <w:rPr>
          <w:rFonts w:ascii="Tahoma" w:hAnsi="Tahoma" w:cs="Tahoma"/>
          <w:szCs w:val="24"/>
        </w:rPr>
        <w:t>Mazowieckiego Wojewódzkiego Konserwatora Zabytków</w:t>
      </w:r>
      <w:r>
        <w:rPr>
          <w:rFonts w:ascii="Tahoma" w:hAnsi="Tahoma" w:cs="Tahoma"/>
          <w:szCs w:val="24"/>
        </w:rPr>
        <w:t xml:space="preserve"> nr</w:t>
      </w:r>
      <w:r w:rsidRPr="00F10AD0">
        <w:rPr>
          <w:rFonts w:ascii="Tahoma" w:hAnsi="Tahoma" w:cs="Tahoma"/>
          <w:szCs w:val="24"/>
        </w:rPr>
        <w:t xml:space="preserve"> W/1224/2018 z dn. 27.04.2018 r</w:t>
      </w:r>
      <w:r>
        <w:rPr>
          <w:rFonts w:ascii="Tahoma" w:hAnsi="Tahoma" w:cs="Tahoma"/>
          <w:szCs w:val="24"/>
        </w:rPr>
        <w:t>.</w:t>
      </w:r>
    </w:p>
    <w:p w14:paraId="2229D2EB" w14:textId="728F1AF0" w:rsidR="009563DC" w:rsidRPr="009563DC" w:rsidRDefault="009563DC" w:rsidP="00A11F1A">
      <w:pPr>
        <w:pStyle w:val="Akapitzlist"/>
        <w:widowControl w:val="0"/>
        <w:numPr>
          <w:ilvl w:val="0"/>
          <w:numId w:val="1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9563DC">
        <w:rPr>
          <w:rFonts w:ascii="Tahoma" w:hAnsi="Tahoma" w:cs="Tahoma"/>
          <w:iCs/>
          <w:lang w:eastAsia="ar-SA" w:bidi="ar-SA"/>
        </w:rPr>
        <w:t xml:space="preserve">Specyfikacje techniczne wykonania i odbioru robót, </w:t>
      </w:r>
    </w:p>
    <w:p w14:paraId="398D42DC" w14:textId="568CE466" w:rsidR="009563DC" w:rsidRPr="009563DC" w:rsidRDefault="009563DC" w:rsidP="00A11F1A">
      <w:pPr>
        <w:pStyle w:val="Akapitzlist"/>
        <w:widowControl w:val="0"/>
        <w:numPr>
          <w:ilvl w:val="0"/>
          <w:numId w:val="1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9563DC">
        <w:rPr>
          <w:rFonts w:ascii="Tahoma" w:hAnsi="Tahoma" w:cs="Tahoma"/>
          <w:iCs/>
          <w:lang w:eastAsia="ar-SA" w:bidi="ar-SA"/>
        </w:rPr>
        <w:t xml:space="preserve">Przedmiary robót, </w:t>
      </w:r>
    </w:p>
    <w:p w14:paraId="5AEC5390" w14:textId="3BAFC812" w:rsidR="00BA2AD8" w:rsidRPr="002712FE" w:rsidRDefault="00A87F20" w:rsidP="00A11F1A">
      <w:pPr>
        <w:pStyle w:val="Akapitzlist"/>
        <w:widowControl w:val="0"/>
        <w:numPr>
          <w:ilvl w:val="0"/>
          <w:numId w:val="1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2712FE">
        <w:rPr>
          <w:rFonts w:ascii="Tahoma" w:hAnsi="Tahoma" w:cs="Tahoma"/>
          <w:iCs/>
          <w:lang w:eastAsia="ar-SA" w:bidi="ar-SA"/>
        </w:rPr>
        <w:t>Ekspertyza techniczna z zakresu ochrony przeciwpożarowej</w:t>
      </w:r>
      <w:r w:rsidR="002712FE">
        <w:rPr>
          <w:rFonts w:ascii="Tahoma" w:hAnsi="Tahoma" w:cs="Tahoma"/>
          <w:iCs/>
          <w:lang w:eastAsia="ar-SA" w:bidi="ar-SA"/>
        </w:rPr>
        <w:t xml:space="preserve"> </w:t>
      </w:r>
      <w:r w:rsidR="00D44086" w:rsidRPr="00DD08B1">
        <w:rPr>
          <w:rFonts w:ascii="Tahoma" w:hAnsi="Tahoma" w:cs="Tahoma"/>
          <w:iCs/>
          <w:lang w:eastAsia="ar-SA" w:bidi="ar-SA"/>
        </w:rPr>
        <w:t xml:space="preserve">sporządzonej dla Budynku </w:t>
      </w:r>
      <w:r w:rsidR="002712FE">
        <w:rPr>
          <w:rFonts w:ascii="Tahoma" w:hAnsi="Tahoma" w:cs="Tahoma"/>
          <w:iCs/>
          <w:lang w:eastAsia="ar-SA" w:bidi="ar-SA"/>
        </w:rPr>
        <w:t>Federacji Związków Zawodowych Kolejarzy w Warszawie, wynajmowanego w części przez Teatr Ateneum im. Stefana Jaracza w Warszawie</w:t>
      </w:r>
      <w:r w:rsidR="00F607CA">
        <w:rPr>
          <w:rFonts w:ascii="Tahoma" w:hAnsi="Tahoma" w:cs="Tahoma"/>
          <w:iCs/>
          <w:lang w:eastAsia="ar-SA" w:bidi="ar-SA"/>
        </w:rPr>
        <w:t>, ul. Jaracza 2,</w:t>
      </w:r>
      <w:r w:rsidR="002712FE">
        <w:rPr>
          <w:rFonts w:ascii="Tahoma" w:hAnsi="Tahoma" w:cs="Tahoma"/>
          <w:iCs/>
          <w:lang w:eastAsia="ar-SA" w:bidi="ar-SA"/>
        </w:rPr>
        <w:t xml:space="preserve">  </w:t>
      </w:r>
    </w:p>
    <w:p w14:paraId="6F81A522" w14:textId="2B34C0C6" w:rsidR="00BA2AD8" w:rsidRPr="00DD08B1" w:rsidRDefault="00BA2AD8" w:rsidP="00A11F1A">
      <w:pPr>
        <w:pStyle w:val="Akapitzlist"/>
        <w:widowControl w:val="0"/>
        <w:numPr>
          <w:ilvl w:val="0"/>
          <w:numId w:val="1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DD08B1">
        <w:rPr>
          <w:rFonts w:ascii="Tahoma" w:hAnsi="Tahoma" w:cs="Tahoma"/>
          <w:iCs/>
          <w:lang w:eastAsia="ar-SA" w:bidi="ar-SA"/>
        </w:rPr>
        <w:t xml:space="preserve">Pismo </w:t>
      </w:r>
      <w:r w:rsidR="0044353A" w:rsidRPr="00DD08B1">
        <w:rPr>
          <w:rFonts w:ascii="Tahoma" w:hAnsi="Tahoma" w:cs="Tahoma"/>
          <w:iCs/>
          <w:lang w:eastAsia="ar-SA" w:bidi="ar-SA"/>
        </w:rPr>
        <w:t xml:space="preserve">zatwierdzające przez Mazowieckiego Wojewódzkiego Konserwatora Zabytków „Ekspertyzę techniczną z zakresu ochrony przeciwpożarowej” sporządzonej dla Budynku Federacji Związków Zawodowych Kolejarzy </w:t>
      </w:r>
      <w:r w:rsidR="00AD0287" w:rsidRPr="00DD08B1">
        <w:rPr>
          <w:rFonts w:ascii="Tahoma" w:hAnsi="Tahoma" w:cs="Tahoma"/>
          <w:iCs/>
          <w:lang w:eastAsia="ar-SA" w:bidi="ar-SA"/>
        </w:rPr>
        <w:t xml:space="preserve">w Warszawie, wynajmowanego w części przez Teatr Ateneum im. Stefana Jaracza. </w:t>
      </w:r>
    </w:p>
    <w:p w14:paraId="14CB2086" w14:textId="77777777" w:rsidR="009563DC" w:rsidRDefault="009563DC" w:rsidP="009563DC">
      <w:pPr>
        <w:widowControl w:val="0"/>
        <w:autoSpaceDN/>
        <w:spacing w:after="60"/>
        <w:ind w:left="349"/>
        <w:jc w:val="both"/>
        <w:rPr>
          <w:rFonts w:ascii="Tahoma" w:hAnsi="Tahoma" w:cs="Tahoma"/>
          <w:iCs/>
          <w:lang w:eastAsia="ar-SA" w:bidi="ar-SA"/>
        </w:rPr>
      </w:pPr>
    </w:p>
    <w:p w14:paraId="40E90D82" w14:textId="6DC47965" w:rsidR="00AD6112" w:rsidRDefault="00AD6112" w:rsidP="00A11F1A">
      <w:pPr>
        <w:pStyle w:val="Akapitzlist"/>
        <w:widowControl w:val="0"/>
        <w:numPr>
          <w:ilvl w:val="0"/>
          <w:numId w:val="11"/>
        </w:numPr>
        <w:autoSpaceDN/>
        <w:spacing w:after="60"/>
        <w:ind w:left="709" w:hanging="283"/>
        <w:jc w:val="both"/>
        <w:rPr>
          <w:rFonts w:ascii="Tahoma" w:hAnsi="Tahoma" w:cs="Tahoma"/>
          <w:iCs/>
          <w:lang w:eastAsia="ar-SA" w:bidi="ar-SA"/>
        </w:rPr>
      </w:pPr>
      <w:r w:rsidRPr="009563DC">
        <w:rPr>
          <w:rFonts w:ascii="Tahoma" w:hAnsi="Tahoma" w:cs="Tahoma"/>
          <w:iCs/>
          <w:lang w:eastAsia="ar-SA" w:bidi="ar-SA"/>
        </w:rPr>
        <w:t>Przedmiot zamówienia obejmuje następujący zakres prac:</w:t>
      </w:r>
    </w:p>
    <w:p w14:paraId="257203BD" w14:textId="540EF61D" w:rsidR="002A61DD" w:rsidRPr="00416E41" w:rsidRDefault="002A61DD" w:rsidP="002A61DD">
      <w:pPr>
        <w:widowControl w:val="0"/>
        <w:autoSpaceDN/>
        <w:spacing w:after="60"/>
        <w:ind w:left="426" w:firstLine="282"/>
        <w:jc w:val="both"/>
        <w:rPr>
          <w:rFonts w:ascii="Tahoma" w:hAnsi="Tahoma" w:cs="Tahoma"/>
          <w:b/>
          <w:bCs/>
          <w:iCs/>
          <w:u w:val="single"/>
          <w:lang w:eastAsia="ar-SA" w:bidi="ar-SA"/>
        </w:rPr>
      </w:pPr>
      <w:r w:rsidRPr="00416E41">
        <w:rPr>
          <w:rFonts w:ascii="Tahoma" w:hAnsi="Tahoma" w:cs="Tahoma"/>
          <w:b/>
          <w:bCs/>
          <w:iCs/>
          <w:u w:val="single"/>
          <w:lang w:eastAsia="ar-SA" w:bidi="ar-SA"/>
        </w:rPr>
        <w:t>W ramach gwarantowanego zakresu zamówienia:</w:t>
      </w:r>
    </w:p>
    <w:p w14:paraId="1326B063" w14:textId="77777777" w:rsidR="00521AEB" w:rsidRPr="00DE22F0" w:rsidRDefault="00521AEB" w:rsidP="00521AEB">
      <w:pPr>
        <w:pStyle w:val="Akapitzlist"/>
        <w:widowControl w:val="0"/>
        <w:numPr>
          <w:ilvl w:val="0"/>
          <w:numId w:val="24"/>
        </w:numPr>
        <w:autoSpaceDN/>
        <w:spacing w:after="60"/>
        <w:ind w:left="1276" w:hanging="283"/>
        <w:jc w:val="both"/>
        <w:rPr>
          <w:rFonts w:ascii="Tahoma" w:hAnsi="Tahoma" w:cs="Tahoma"/>
          <w:iCs/>
          <w:lang w:eastAsia="ar-SA" w:bidi="ar-SA"/>
        </w:rPr>
      </w:pPr>
      <w:r w:rsidRPr="00DE22F0">
        <w:rPr>
          <w:rFonts w:ascii="Tahoma" w:hAnsi="Tahoma" w:cs="Tahoma"/>
          <w:iCs/>
          <w:lang w:eastAsia="ar-SA" w:bidi="ar-SA"/>
        </w:rPr>
        <w:lastRenderedPageBreak/>
        <w:t>Obszar Sceny na Dole na poziomie -1, usunięcie uszkodzonej w wyniku zalania substancji i przygotowanie obszaru do kolejnych robót budowlanych</w:t>
      </w:r>
      <w:r>
        <w:rPr>
          <w:rFonts w:ascii="Tahoma" w:hAnsi="Tahoma" w:cs="Tahoma"/>
          <w:iCs/>
          <w:lang w:eastAsia="ar-SA" w:bidi="ar-SA"/>
        </w:rPr>
        <w:t>:</w:t>
      </w:r>
    </w:p>
    <w:p w14:paraId="4E49916B" w14:textId="77777777" w:rsidR="00521AEB" w:rsidRPr="00DE22F0" w:rsidRDefault="00521AEB" w:rsidP="00521AEB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o</w:t>
      </w:r>
      <w:r w:rsidRPr="00DE22F0">
        <w:rPr>
          <w:rFonts w:ascii="Tahoma" w:hAnsi="Tahoma" w:cs="Tahoma"/>
          <w:iCs/>
          <w:lang w:eastAsia="ar-SA" w:bidi="ar-SA"/>
        </w:rPr>
        <w:t xml:space="preserve">próżnienie pomieszczenia z wszelkich mebli, sprzętów, dekoracji, tkanin, instrumentów i rekwizytów, a następnie przetransportowanie ich do pomieszczeń wynajmowanych przez Zamawiającego w budynku przy ul. Smulikowskiego 4. Pomieszczenia te znajdują się na piętrze I </w:t>
      </w:r>
      <w:proofErr w:type="spellStart"/>
      <w:r w:rsidRPr="00DE22F0">
        <w:rPr>
          <w:rFonts w:ascii="Tahoma" w:hAnsi="Tahoma" w:cs="Tahoma"/>
          <w:iCs/>
          <w:lang w:eastAsia="ar-SA" w:bidi="ar-SA"/>
        </w:rPr>
        <w:t>i</w:t>
      </w:r>
      <w:proofErr w:type="spellEnd"/>
      <w:r w:rsidRPr="00DE22F0">
        <w:rPr>
          <w:rFonts w:ascii="Tahoma" w:hAnsi="Tahoma" w:cs="Tahoma"/>
          <w:iCs/>
          <w:lang w:eastAsia="ar-SA" w:bidi="ar-SA"/>
        </w:rPr>
        <w:t xml:space="preserve"> II, dostęp jest możliwy przy użyciu windy osobowej</w:t>
      </w:r>
      <w:r>
        <w:rPr>
          <w:rFonts w:ascii="Tahoma" w:hAnsi="Tahoma" w:cs="Tahoma"/>
          <w:iCs/>
          <w:lang w:eastAsia="ar-SA" w:bidi="ar-SA"/>
        </w:rPr>
        <w:t>,</w:t>
      </w:r>
    </w:p>
    <w:p w14:paraId="775C8C56" w14:textId="6DFBB781" w:rsidR="00521AEB" w:rsidRPr="00DE22F0" w:rsidRDefault="00521AEB" w:rsidP="00521AEB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d</w:t>
      </w:r>
      <w:r w:rsidRPr="00DE22F0">
        <w:rPr>
          <w:rFonts w:ascii="Tahoma" w:hAnsi="Tahoma" w:cs="Tahoma"/>
          <w:iCs/>
          <w:lang w:eastAsia="ar-SA" w:bidi="ar-SA"/>
        </w:rPr>
        <w:t>emontaż elementów  widowni. Elementy Widowni wykonane są w konstrukcji metalowej i drewnianej i wykończone zostały wykładziną dywanową. Elementy te należy rozebrać, posortować i wywieźć do utylizacji</w:t>
      </w:r>
      <w:r>
        <w:rPr>
          <w:rFonts w:ascii="Tahoma" w:hAnsi="Tahoma" w:cs="Tahoma"/>
          <w:iCs/>
          <w:lang w:eastAsia="ar-SA" w:bidi="ar-SA"/>
        </w:rPr>
        <w:t>,</w:t>
      </w:r>
    </w:p>
    <w:p w14:paraId="3480B09C" w14:textId="683EB44C" w:rsidR="00521AEB" w:rsidRPr="00DE22F0" w:rsidRDefault="00521AEB" w:rsidP="00521AEB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d</w:t>
      </w:r>
      <w:r w:rsidRPr="00DE22F0">
        <w:rPr>
          <w:rFonts w:ascii="Tahoma" w:hAnsi="Tahoma" w:cs="Tahoma"/>
          <w:iCs/>
          <w:lang w:eastAsia="ar-SA" w:bidi="ar-SA"/>
        </w:rPr>
        <w:t>emontaż elementów sceny. Konstrukcja sceny została wykonana z profili stalowych i elementów drewnianych, a wykończona jest wykładziną drewnianą. Podobnie jak w przypadku widowni, elementy te należy rozebrać, posortować i wywieźć do utylizacji. Lokalizację tych elementów wskazano na rysunku nr 2</w:t>
      </w:r>
      <w:r>
        <w:rPr>
          <w:rFonts w:ascii="Tahoma" w:hAnsi="Tahoma" w:cs="Tahoma"/>
          <w:iCs/>
          <w:lang w:eastAsia="ar-SA" w:bidi="ar-SA"/>
        </w:rPr>
        <w:t>,</w:t>
      </w:r>
    </w:p>
    <w:p w14:paraId="480423C4" w14:textId="505F03D8" w:rsidR="00521AEB" w:rsidRPr="00DE22F0" w:rsidRDefault="00521AEB" w:rsidP="00521AEB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r</w:t>
      </w:r>
      <w:r w:rsidRPr="00DE22F0">
        <w:rPr>
          <w:rFonts w:ascii="Tahoma" w:hAnsi="Tahoma" w:cs="Tahoma"/>
          <w:iCs/>
          <w:lang w:eastAsia="ar-SA" w:bidi="ar-SA"/>
        </w:rPr>
        <w:t xml:space="preserve">ozbiórka klepki dębowej położonej na lepiku lub </w:t>
      </w:r>
      <w:proofErr w:type="spellStart"/>
      <w:r w:rsidRPr="00DE22F0">
        <w:rPr>
          <w:rFonts w:ascii="Tahoma" w:hAnsi="Tahoma" w:cs="Tahoma"/>
          <w:iCs/>
          <w:lang w:eastAsia="ar-SA" w:bidi="ar-SA"/>
        </w:rPr>
        <w:t>subicie</w:t>
      </w:r>
      <w:proofErr w:type="spellEnd"/>
      <w:r w:rsidRPr="00DE22F0">
        <w:rPr>
          <w:rFonts w:ascii="Tahoma" w:hAnsi="Tahoma" w:cs="Tahoma"/>
          <w:iCs/>
          <w:lang w:eastAsia="ar-SA" w:bidi="ar-SA"/>
        </w:rPr>
        <w:t>. Klepka znajduje się w pomieszczeniach o numerach -118 i -119</w:t>
      </w:r>
      <w:r>
        <w:rPr>
          <w:rFonts w:ascii="Tahoma" w:hAnsi="Tahoma" w:cs="Tahoma"/>
          <w:iCs/>
          <w:lang w:eastAsia="ar-SA" w:bidi="ar-SA"/>
        </w:rPr>
        <w:t>,</w:t>
      </w:r>
      <w:r w:rsidRPr="00DE22F0">
        <w:rPr>
          <w:rFonts w:ascii="Tahoma" w:hAnsi="Tahoma" w:cs="Tahoma"/>
          <w:iCs/>
          <w:lang w:eastAsia="ar-SA" w:bidi="ar-SA"/>
        </w:rPr>
        <w:t xml:space="preserve"> </w:t>
      </w:r>
    </w:p>
    <w:p w14:paraId="61DD00E6" w14:textId="3FB8C283" w:rsidR="00521AEB" w:rsidRPr="00DE22F0" w:rsidRDefault="00521AEB" w:rsidP="00521AEB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u</w:t>
      </w:r>
      <w:r w:rsidRPr="00DE22F0">
        <w:rPr>
          <w:rFonts w:ascii="Tahoma" w:hAnsi="Tahoma" w:cs="Tahoma"/>
          <w:iCs/>
          <w:lang w:eastAsia="ar-SA" w:bidi="ar-SA"/>
        </w:rPr>
        <w:t xml:space="preserve">suniecie lepiku lub </w:t>
      </w:r>
      <w:proofErr w:type="spellStart"/>
      <w:r w:rsidRPr="00DE22F0">
        <w:rPr>
          <w:rFonts w:ascii="Tahoma" w:hAnsi="Tahoma" w:cs="Tahoma"/>
          <w:iCs/>
          <w:lang w:eastAsia="ar-SA" w:bidi="ar-SA"/>
        </w:rPr>
        <w:t>subitu</w:t>
      </w:r>
      <w:proofErr w:type="spellEnd"/>
      <w:r w:rsidRPr="00DE22F0">
        <w:rPr>
          <w:rFonts w:ascii="Tahoma" w:hAnsi="Tahoma" w:cs="Tahoma"/>
          <w:iCs/>
          <w:lang w:eastAsia="ar-SA" w:bidi="ar-SA"/>
        </w:rPr>
        <w:t xml:space="preserve"> na całej powierzchni posadzki pomieszczeń -118 i -119</w:t>
      </w:r>
      <w:r>
        <w:rPr>
          <w:rFonts w:ascii="Tahoma" w:hAnsi="Tahoma" w:cs="Tahoma"/>
          <w:iCs/>
          <w:lang w:eastAsia="ar-SA" w:bidi="ar-SA"/>
        </w:rPr>
        <w:t>,</w:t>
      </w:r>
      <w:r w:rsidRPr="00DE22F0">
        <w:rPr>
          <w:rFonts w:ascii="Tahoma" w:hAnsi="Tahoma" w:cs="Tahoma"/>
          <w:iCs/>
          <w:lang w:eastAsia="ar-SA" w:bidi="ar-SA"/>
        </w:rPr>
        <w:t xml:space="preserve"> </w:t>
      </w:r>
    </w:p>
    <w:p w14:paraId="76786A91" w14:textId="728DD020" w:rsidR="00521AEB" w:rsidRPr="00DE22F0" w:rsidRDefault="00521AEB" w:rsidP="00521AEB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o</w:t>
      </w:r>
      <w:r w:rsidRPr="00DE22F0">
        <w:rPr>
          <w:rFonts w:ascii="Tahoma" w:hAnsi="Tahoma" w:cs="Tahoma"/>
          <w:iCs/>
          <w:lang w:eastAsia="ar-SA" w:bidi="ar-SA"/>
        </w:rPr>
        <w:t>czyszczenie powierzchni. Całość obszaru należy oczyścić i odkurzyć.</w:t>
      </w:r>
    </w:p>
    <w:p w14:paraId="459A9D0D" w14:textId="6E074DC3" w:rsidR="001033B6" w:rsidRPr="00CB53F2" w:rsidRDefault="00CB53F2" w:rsidP="0067570E">
      <w:pPr>
        <w:pStyle w:val="Akapitzlist"/>
        <w:widowControl w:val="0"/>
        <w:numPr>
          <w:ilvl w:val="0"/>
          <w:numId w:val="24"/>
        </w:numPr>
        <w:autoSpaceDN/>
        <w:spacing w:after="60"/>
        <w:ind w:left="1276" w:hanging="283"/>
        <w:jc w:val="both"/>
        <w:rPr>
          <w:rFonts w:ascii="Tahoma" w:hAnsi="Tahoma" w:cs="Tahoma"/>
        </w:rPr>
      </w:pPr>
      <w:r>
        <w:rPr>
          <w:rFonts w:ascii="Tahoma" w:hAnsi="Tahoma" w:cs="Tahoma"/>
          <w:iCs/>
          <w:lang w:eastAsia="ar-SA" w:bidi="ar-SA"/>
        </w:rPr>
        <w:t>Z</w:t>
      </w:r>
      <w:r w:rsidR="0067570E">
        <w:rPr>
          <w:rFonts w:ascii="Tahoma" w:hAnsi="Tahoma" w:cs="Tahoma"/>
          <w:iCs/>
          <w:lang w:eastAsia="ar-SA" w:bidi="ar-SA"/>
        </w:rPr>
        <w:t>akres modernizacji Systemu Sygnalizacji Pożaru</w:t>
      </w:r>
      <w:r>
        <w:rPr>
          <w:rFonts w:ascii="Tahoma" w:hAnsi="Tahoma" w:cs="Tahoma"/>
          <w:iCs/>
          <w:lang w:eastAsia="ar-SA" w:bidi="ar-SA"/>
        </w:rPr>
        <w:t xml:space="preserve"> będzie obejmował:</w:t>
      </w:r>
    </w:p>
    <w:p w14:paraId="4B5B45C2" w14:textId="12811ADE" w:rsidR="00CB53F2" w:rsidRDefault="00CB53F2" w:rsidP="00CB53F2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 w:rsidRPr="00CB53F2">
        <w:rPr>
          <w:rFonts w:ascii="Tahoma" w:hAnsi="Tahoma" w:cs="Tahoma"/>
          <w:iCs/>
          <w:lang w:eastAsia="ar-SA" w:bidi="ar-SA"/>
        </w:rPr>
        <w:t>prace demontażowe i rozbiórkowe</w:t>
      </w:r>
      <w:r>
        <w:rPr>
          <w:rFonts w:ascii="Tahoma" w:hAnsi="Tahoma" w:cs="Tahoma"/>
          <w:iCs/>
          <w:lang w:eastAsia="ar-SA" w:bidi="ar-SA"/>
        </w:rPr>
        <w:t>,</w:t>
      </w:r>
    </w:p>
    <w:p w14:paraId="7DF0694C" w14:textId="490CB5BE" w:rsidR="00CB53F2" w:rsidRDefault="00CB53F2" w:rsidP="00CB53F2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wymianę centrali SSP,</w:t>
      </w:r>
    </w:p>
    <w:p w14:paraId="07A51058" w14:textId="00989C62" w:rsidR="000B70A4" w:rsidRDefault="000B70A4" w:rsidP="00CB53F2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 w:rsidRPr="000B70A4">
        <w:rPr>
          <w:rFonts w:ascii="Tahoma" w:hAnsi="Tahoma" w:cs="Tahoma"/>
          <w:iCs/>
          <w:lang w:eastAsia="ar-SA" w:bidi="ar-SA"/>
        </w:rPr>
        <w:t>podłączenie istniejących urządzeń ochrony przeciwpożarowej</w:t>
      </w:r>
      <w:r>
        <w:rPr>
          <w:rFonts w:ascii="Tahoma" w:hAnsi="Tahoma" w:cs="Tahoma"/>
          <w:iCs/>
          <w:lang w:eastAsia="ar-SA" w:bidi="ar-SA"/>
        </w:rPr>
        <w:t xml:space="preserve"> </w:t>
      </w:r>
      <w:r w:rsidRPr="000B70A4">
        <w:rPr>
          <w:rFonts w:ascii="Tahoma" w:hAnsi="Tahoma" w:cs="Tahoma"/>
          <w:iCs/>
          <w:lang w:eastAsia="ar-SA" w:bidi="ar-SA"/>
        </w:rPr>
        <w:t xml:space="preserve">(okna oddymiające i pompownia pożarowa) do </w:t>
      </w:r>
      <w:r>
        <w:rPr>
          <w:rFonts w:ascii="Tahoma" w:hAnsi="Tahoma" w:cs="Tahoma"/>
          <w:iCs/>
          <w:lang w:eastAsia="ar-SA" w:bidi="ar-SA"/>
        </w:rPr>
        <w:t xml:space="preserve">nowej </w:t>
      </w:r>
      <w:r w:rsidRPr="000B70A4">
        <w:rPr>
          <w:rFonts w:ascii="Tahoma" w:hAnsi="Tahoma" w:cs="Tahoma"/>
          <w:iCs/>
          <w:lang w:eastAsia="ar-SA" w:bidi="ar-SA"/>
        </w:rPr>
        <w:t>centrali sygnalizacji pożaru;</w:t>
      </w:r>
    </w:p>
    <w:p w14:paraId="623912D1" w14:textId="525348E7" w:rsidR="00CB53F2" w:rsidRDefault="00CB53F2" w:rsidP="00CB53F2">
      <w:pPr>
        <w:pStyle w:val="Akapitzlist"/>
        <w:widowControl w:val="0"/>
        <w:numPr>
          <w:ilvl w:val="1"/>
          <w:numId w:val="24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wykonanie trzech pętli dozorowych</w:t>
      </w:r>
      <w:r w:rsidR="000B70A4">
        <w:rPr>
          <w:rFonts w:ascii="Tahoma" w:hAnsi="Tahoma" w:cs="Tahoma"/>
          <w:iCs/>
          <w:lang w:eastAsia="ar-SA" w:bidi="ar-SA"/>
        </w:rPr>
        <w:t xml:space="preserve"> wraz z</w:t>
      </w:r>
      <w:r w:rsidR="004E5132">
        <w:rPr>
          <w:rFonts w:ascii="Tahoma" w:hAnsi="Tahoma" w:cs="Tahoma"/>
          <w:iCs/>
          <w:lang w:eastAsia="ar-SA" w:bidi="ar-SA"/>
        </w:rPr>
        <w:t xml:space="preserve"> podłączeniem ich do nowej </w:t>
      </w:r>
      <w:r w:rsidR="004E5132" w:rsidRPr="000B70A4">
        <w:rPr>
          <w:rFonts w:ascii="Tahoma" w:hAnsi="Tahoma" w:cs="Tahoma"/>
          <w:iCs/>
          <w:lang w:eastAsia="ar-SA" w:bidi="ar-SA"/>
        </w:rPr>
        <w:t>centrali sygnalizacji pożaru</w:t>
      </w:r>
      <w:r w:rsidR="004E5132">
        <w:rPr>
          <w:rFonts w:ascii="Tahoma" w:hAnsi="Tahoma" w:cs="Tahoma"/>
          <w:iCs/>
          <w:lang w:eastAsia="ar-SA" w:bidi="ar-SA"/>
        </w:rPr>
        <w:t xml:space="preserve"> oraz</w:t>
      </w:r>
      <w:r w:rsidR="000B70A4">
        <w:rPr>
          <w:rFonts w:ascii="Tahoma" w:hAnsi="Tahoma" w:cs="Tahoma"/>
          <w:iCs/>
          <w:lang w:eastAsia="ar-SA" w:bidi="ar-SA"/>
        </w:rPr>
        <w:t xml:space="preserve"> montażem elementów na tych pętlach</w:t>
      </w:r>
      <w:r>
        <w:rPr>
          <w:rFonts w:ascii="Tahoma" w:hAnsi="Tahoma" w:cs="Tahoma"/>
          <w:iCs/>
          <w:lang w:eastAsia="ar-SA" w:bidi="ar-SA"/>
        </w:rPr>
        <w:t>:</w:t>
      </w:r>
    </w:p>
    <w:p w14:paraId="01736403" w14:textId="77777777" w:rsidR="00CB53F2" w:rsidRDefault="00CB53F2" w:rsidP="00CB53F2">
      <w:pPr>
        <w:pStyle w:val="Akapitzlist"/>
        <w:widowControl w:val="0"/>
        <w:numPr>
          <w:ilvl w:val="2"/>
          <w:numId w:val="24"/>
        </w:numPr>
        <w:autoSpaceDN/>
        <w:spacing w:after="60"/>
        <w:ind w:left="1985" w:hanging="284"/>
        <w:jc w:val="both"/>
        <w:rPr>
          <w:rFonts w:ascii="Tahoma" w:hAnsi="Tahoma" w:cs="Tahoma"/>
          <w:iCs/>
          <w:lang w:eastAsia="ar-SA" w:bidi="ar-SA"/>
        </w:rPr>
      </w:pPr>
      <w:r w:rsidRPr="00CB53F2">
        <w:rPr>
          <w:rFonts w:ascii="Tahoma" w:hAnsi="Tahoma" w:cs="Tahoma"/>
          <w:b/>
          <w:bCs/>
          <w:iCs/>
          <w:lang w:eastAsia="ar-SA" w:bidi="ar-SA"/>
        </w:rPr>
        <w:t>1 pętla</w:t>
      </w:r>
      <w:r w:rsidRPr="00CB53F2">
        <w:rPr>
          <w:rFonts w:ascii="Tahoma" w:hAnsi="Tahoma" w:cs="Tahoma"/>
          <w:iCs/>
          <w:lang w:eastAsia="ar-SA" w:bidi="ar-SA"/>
        </w:rPr>
        <w:t xml:space="preserve"> dozorowa obejmująca w szczególności przestrzeń piwnic (-2), piwnic (-1) oraz parteru (0</w:t>
      </w:r>
      <w:r>
        <w:rPr>
          <w:rFonts w:ascii="Tahoma" w:hAnsi="Tahoma" w:cs="Tahoma"/>
          <w:iCs/>
          <w:lang w:eastAsia="ar-SA" w:bidi="ar-SA"/>
        </w:rPr>
        <w:t>)</w:t>
      </w:r>
      <w:r w:rsidRPr="00CB53F2">
        <w:rPr>
          <w:rFonts w:ascii="Tahoma" w:hAnsi="Tahoma" w:cs="Tahoma"/>
          <w:iCs/>
          <w:lang w:eastAsia="ar-SA" w:bidi="ar-SA"/>
        </w:rPr>
        <w:t xml:space="preserve"> wraz z przestrzenią magazynów: dekoracji, rekwizytów i kostiumów, a także stolarnię, ślusarnię i malarnię</w:t>
      </w:r>
      <w:r>
        <w:rPr>
          <w:rFonts w:ascii="Tahoma" w:hAnsi="Tahoma" w:cs="Tahoma"/>
          <w:iCs/>
          <w:lang w:eastAsia="ar-SA" w:bidi="ar-SA"/>
        </w:rPr>
        <w:t>;</w:t>
      </w:r>
    </w:p>
    <w:p w14:paraId="28FC6E0A" w14:textId="17DBCC19" w:rsidR="00CB53F2" w:rsidRPr="00CB53F2" w:rsidRDefault="00CB53F2" w:rsidP="00CB53F2">
      <w:pPr>
        <w:pStyle w:val="Akapitzlist"/>
        <w:widowControl w:val="0"/>
        <w:numPr>
          <w:ilvl w:val="2"/>
          <w:numId w:val="24"/>
        </w:numPr>
        <w:autoSpaceDN/>
        <w:spacing w:after="60"/>
        <w:ind w:left="1985" w:hanging="284"/>
        <w:jc w:val="both"/>
        <w:rPr>
          <w:rFonts w:ascii="Tahoma" w:hAnsi="Tahoma" w:cs="Tahoma"/>
          <w:iCs/>
          <w:lang w:eastAsia="ar-SA" w:bidi="ar-SA"/>
        </w:rPr>
      </w:pPr>
      <w:r w:rsidRPr="00CB53F2">
        <w:rPr>
          <w:rFonts w:ascii="Tahoma" w:hAnsi="Tahoma" w:cs="Tahoma"/>
          <w:b/>
          <w:bCs/>
          <w:iCs/>
          <w:lang w:eastAsia="ar-SA" w:bidi="ar-SA"/>
        </w:rPr>
        <w:t>2 pętla</w:t>
      </w:r>
      <w:r w:rsidRPr="00CB53F2">
        <w:rPr>
          <w:rFonts w:ascii="Tahoma" w:hAnsi="Tahoma" w:cs="Tahoma"/>
          <w:iCs/>
          <w:lang w:eastAsia="ar-SA" w:bidi="ar-SA"/>
        </w:rPr>
        <w:t xml:space="preserve"> dozorowa obejmuje przestrzeń zajmowaną przez Teatr na poziomie piętra 1 oraz piętra 2wraz z przestrzenią sceny na poziomie piętra 3 i 4 z dachem nad widownią główną;</w:t>
      </w:r>
    </w:p>
    <w:p w14:paraId="767DA292" w14:textId="044F914D" w:rsidR="00CB53F2" w:rsidRPr="00CB53F2" w:rsidRDefault="00CB53F2" w:rsidP="00CB53F2">
      <w:pPr>
        <w:pStyle w:val="Akapitzlist"/>
        <w:widowControl w:val="0"/>
        <w:numPr>
          <w:ilvl w:val="2"/>
          <w:numId w:val="24"/>
        </w:numPr>
        <w:autoSpaceDN/>
        <w:spacing w:after="60"/>
        <w:ind w:left="1985" w:hanging="284"/>
        <w:jc w:val="both"/>
        <w:rPr>
          <w:rFonts w:ascii="Tahoma" w:hAnsi="Tahoma" w:cs="Tahoma"/>
          <w:iCs/>
          <w:lang w:eastAsia="ar-SA" w:bidi="ar-SA"/>
        </w:rPr>
      </w:pPr>
      <w:r w:rsidRPr="00CB53F2">
        <w:rPr>
          <w:rFonts w:ascii="Tahoma" w:hAnsi="Tahoma" w:cs="Tahoma"/>
          <w:b/>
          <w:bCs/>
          <w:iCs/>
          <w:lang w:eastAsia="ar-SA" w:bidi="ar-SA"/>
        </w:rPr>
        <w:t>3 pętla</w:t>
      </w:r>
      <w:r w:rsidRPr="00CB53F2">
        <w:rPr>
          <w:rFonts w:ascii="Tahoma" w:hAnsi="Tahoma" w:cs="Tahoma"/>
          <w:iCs/>
          <w:lang w:eastAsia="ar-SA" w:bidi="ar-SA"/>
        </w:rPr>
        <w:t xml:space="preserve"> dozorowa obejmuje przestrzeń użytkowaną wyłącznie przez Teatr na poziomie pietra 3 oraz 4.</w:t>
      </w:r>
    </w:p>
    <w:p w14:paraId="2DA9B34F" w14:textId="5107F720" w:rsidR="00416E41" w:rsidRPr="00416E41" w:rsidRDefault="00416E41" w:rsidP="00416E41">
      <w:pPr>
        <w:widowControl w:val="0"/>
        <w:autoSpaceDN/>
        <w:spacing w:before="200" w:after="60"/>
        <w:ind w:left="425" w:firstLine="284"/>
        <w:jc w:val="both"/>
        <w:rPr>
          <w:rFonts w:ascii="Tahoma" w:hAnsi="Tahoma" w:cs="Tahoma"/>
          <w:b/>
          <w:bCs/>
          <w:iCs/>
          <w:u w:val="single"/>
          <w:lang w:eastAsia="ar-SA" w:bidi="ar-SA"/>
        </w:rPr>
      </w:pPr>
      <w:r w:rsidRPr="00416E41">
        <w:rPr>
          <w:rFonts w:ascii="Tahoma" w:hAnsi="Tahoma" w:cs="Tahoma"/>
          <w:b/>
          <w:bCs/>
          <w:iCs/>
          <w:u w:val="single"/>
          <w:lang w:eastAsia="ar-SA" w:bidi="ar-SA"/>
        </w:rPr>
        <w:t>W ramach zakresu zamówienia objętego prawem opcji:</w:t>
      </w:r>
    </w:p>
    <w:p w14:paraId="7C976AFB" w14:textId="77777777" w:rsidR="00416E41" w:rsidRPr="00DE22F0" w:rsidRDefault="00416E41" w:rsidP="00416E41">
      <w:pPr>
        <w:pStyle w:val="Akapitzlist"/>
        <w:widowControl w:val="0"/>
        <w:numPr>
          <w:ilvl w:val="0"/>
          <w:numId w:val="24"/>
        </w:numPr>
        <w:autoSpaceDN/>
        <w:spacing w:after="60"/>
        <w:ind w:left="1276" w:hanging="283"/>
        <w:jc w:val="both"/>
        <w:rPr>
          <w:rFonts w:ascii="Tahoma" w:hAnsi="Tahoma" w:cs="Tahoma"/>
          <w:iCs/>
          <w:lang w:eastAsia="ar-SA" w:bidi="ar-SA"/>
        </w:rPr>
      </w:pPr>
      <w:r w:rsidRPr="00DE22F0">
        <w:rPr>
          <w:rFonts w:ascii="Tahoma" w:hAnsi="Tahoma" w:cs="Tahoma"/>
          <w:iCs/>
          <w:lang w:eastAsia="ar-SA" w:bidi="ar-SA"/>
        </w:rPr>
        <w:t xml:space="preserve">Obszar dawnych </w:t>
      </w:r>
      <w:proofErr w:type="spellStart"/>
      <w:r w:rsidRPr="00DE22F0">
        <w:rPr>
          <w:rFonts w:ascii="Tahoma" w:hAnsi="Tahoma" w:cs="Tahoma"/>
          <w:iCs/>
          <w:lang w:eastAsia="ar-SA" w:bidi="ar-SA"/>
        </w:rPr>
        <w:t>wentylatorni</w:t>
      </w:r>
      <w:proofErr w:type="spellEnd"/>
      <w:r w:rsidRPr="00DE22F0">
        <w:rPr>
          <w:rFonts w:ascii="Tahoma" w:hAnsi="Tahoma" w:cs="Tahoma"/>
          <w:iCs/>
          <w:lang w:eastAsia="ar-SA" w:bidi="ar-SA"/>
        </w:rPr>
        <w:t xml:space="preserve"> na poziomie -2 tj. dwóch pomieszczeń (-206 i -207 wg rysunku inwentaryzacji) zlokalizowanych na poziomie – 2 likwidacja pozostałości i oczyszczenie pomieszczenia celem przygotowania do kolejnych robót budowlanych</w:t>
      </w:r>
      <w:r>
        <w:rPr>
          <w:rFonts w:ascii="Tahoma" w:hAnsi="Tahoma" w:cs="Tahoma"/>
          <w:iCs/>
          <w:lang w:eastAsia="ar-SA" w:bidi="ar-SA"/>
        </w:rPr>
        <w:t>:</w:t>
      </w:r>
      <w:r w:rsidRPr="00DE22F0">
        <w:rPr>
          <w:rFonts w:ascii="Tahoma" w:hAnsi="Tahoma" w:cs="Tahoma"/>
          <w:iCs/>
          <w:lang w:eastAsia="ar-SA" w:bidi="ar-SA"/>
        </w:rPr>
        <w:t xml:space="preserve"> </w:t>
      </w:r>
    </w:p>
    <w:p w14:paraId="57F00CE1" w14:textId="77777777" w:rsidR="00416E41" w:rsidRPr="00521AEB" w:rsidRDefault="00416E41" w:rsidP="00416E41">
      <w:pPr>
        <w:pStyle w:val="Akapitzlist"/>
        <w:widowControl w:val="0"/>
        <w:numPr>
          <w:ilvl w:val="1"/>
          <w:numId w:val="26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d</w:t>
      </w:r>
      <w:r w:rsidRPr="00521AEB">
        <w:rPr>
          <w:rFonts w:ascii="Tahoma" w:hAnsi="Tahoma" w:cs="Tahoma"/>
          <w:iCs/>
          <w:lang w:eastAsia="ar-SA" w:bidi="ar-SA"/>
        </w:rPr>
        <w:t>emontaż poprzez wycięcie elementów stalowych kanałów wentylacyjnych, następnie przetransportowanie ich na sąsiedni teren przy ul. Jaracza 4, w miejsce wskazane przez Zamawiającego,</w:t>
      </w:r>
    </w:p>
    <w:p w14:paraId="2F2AEA95" w14:textId="77777777" w:rsidR="00416E41" w:rsidRPr="00521AEB" w:rsidRDefault="00416E41" w:rsidP="00416E41">
      <w:pPr>
        <w:pStyle w:val="Akapitzlist"/>
        <w:widowControl w:val="0"/>
        <w:numPr>
          <w:ilvl w:val="1"/>
          <w:numId w:val="26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r</w:t>
      </w:r>
      <w:r w:rsidRPr="00521AEB">
        <w:rPr>
          <w:rFonts w:ascii="Tahoma" w:hAnsi="Tahoma" w:cs="Tahoma"/>
          <w:iCs/>
          <w:lang w:eastAsia="ar-SA" w:bidi="ar-SA"/>
        </w:rPr>
        <w:t>ozbiórka elementów murowanych i betonowych kanałów, na styku z kanałem od strony zachodniej, wraz z wyniesieniem i utylizacją</w:t>
      </w:r>
      <w:r>
        <w:rPr>
          <w:rFonts w:ascii="Tahoma" w:hAnsi="Tahoma" w:cs="Tahoma"/>
          <w:iCs/>
          <w:lang w:eastAsia="ar-SA" w:bidi="ar-SA"/>
        </w:rPr>
        <w:t>,</w:t>
      </w:r>
    </w:p>
    <w:p w14:paraId="1C761D9D" w14:textId="77777777" w:rsidR="00416E41" w:rsidRPr="00521AEB" w:rsidRDefault="00416E41" w:rsidP="00416E41">
      <w:pPr>
        <w:pStyle w:val="Akapitzlist"/>
        <w:widowControl w:val="0"/>
        <w:numPr>
          <w:ilvl w:val="1"/>
          <w:numId w:val="26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r</w:t>
      </w:r>
      <w:r w:rsidRPr="00521AEB">
        <w:rPr>
          <w:rFonts w:ascii="Tahoma" w:hAnsi="Tahoma" w:cs="Tahoma"/>
          <w:iCs/>
          <w:lang w:eastAsia="ar-SA" w:bidi="ar-SA"/>
        </w:rPr>
        <w:t>ozbiórka fundamentów żelbetowych wraz z pozostałościami urządzeń, balustrad itp. wraz z wyniesieniem i utylizacją,</w:t>
      </w:r>
    </w:p>
    <w:p w14:paraId="7A5ACE72" w14:textId="77777777" w:rsidR="00416E41" w:rsidRPr="00521AEB" w:rsidRDefault="00416E41" w:rsidP="00416E41">
      <w:pPr>
        <w:pStyle w:val="Akapitzlist"/>
        <w:widowControl w:val="0"/>
        <w:numPr>
          <w:ilvl w:val="1"/>
          <w:numId w:val="26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o</w:t>
      </w:r>
      <w:r w:rsidRPr="00521AEB">
        <w:rPr>
          <w:rFonts w:ascii="Tahoma" w:hAnsi="Tahoma" w:cs="Tahoma"/>
          <w:iCs/>
          <w:lang w:eastAsia="ar-SA" w:bidi="ar-SA"/>
        </w:rPr>
        <w:t>czyszczenie pomieszczeń z gruzu, brudu, odkurzenie, wraz z oczyszczeniem studzienki w pomieszczeniu -207 i odpompowaniem z niej wody</w:t>
      </w:r>
      <w:r>
        <w:rPr>
          <w:rFonts w:ascii="Tahoma" w:hAnsi="Tahoma" w:cs="Tahoma"/>
          <w:iCs/>
          <w:lang w:eastAsia="ar-SA" w:bidi="ar-SA"/>
        </w:rPr>
        <w:t>,</w:t>
      </w:r>
    </w:p>
    <w:p w14:paraId="08AEF762" w14:textId="77777777" w:rsidR="00416E41" w:rsidRPr="00521AEB" w:rsidRDefault="00416E41" w:rsidP="00416E41">
      <w:pPr>
        <w:pStyle w:val="Akapitzlist"/>
        <w:widowControl w:val="0"/>
        <w:numPr>
          <w:ilvl w:val="1"/>
          <w:numId w:val="26"/>
        </w:numPr>
        <w:autoSpaceDN/>
        <w:spacing w:after="60"/>
        <w:ind w:left="1701" w:hanging="141"/>
        <w:jc w:val="both"/>
        <w:rPr>
          <w:rFonts w:ascii="Tahoma" w:hAnsi="Tahoma" w:cs="Tahoma"/>
          <w:iCs/>
          <w:lang w:eastAsia="ar-SA" w:bidi="ar-SA"/>
        </w:rPr>
      </w:pPr>
      <w:r>
        <w:rPr>
          <w:rFonts w:ascii="Tahoma" w:hAnsi="Tahoma" w:cs="Tahoma"/>
          <w:iCs/>
          <w:lang w:eastAsia="ar-SA" w:bidi="ar-SA"/>
        </w:rPr>
        <w:t>z</w:t>
      </w:r>
      <w:r w:rsidRPr="00521AEB">
        <w:rPr>
          <w:rFonts w:ascii="Tahoma" w:hAnsi="Tahoma" w:cs="Tahoma"/>
          <w:iCs/>
          <w:lang w:eastAsia="ar-SA" w:bidi="ar-SA"/>
        </w:rPr>
        <w:t>abezpieczenie przed wpadnięciem do studzienki poprzez odtworzenie blachy żeberkowej</w:t>
      </w:r>
      <w:r>
        <w:rPr>
          <w:rFonts w:ascii="Tahoma" w:hAnsi="Tahoma" w:cs="Tahoma"/>
          <w:iCs/>
          <w:lang w:eastAsia="ar-SA" w:bidi="ar-SA"/>
        </w:rPr>
        <w:t>,</w:t>
      </w:r>
    </w:p>
    <w:p w14:paraId="5A0A0564" w14:textId="77777777" w:rsidR="0067570E" w:rsidRDefault="0067570E" w:rsidP="0067570E">
      <w:pPr>
        <w:pStyle w:val="Akapitzlist"/>
        <w:widowControl w:val="0"/>
        <w:autoSpaceDN/>
        <w:spacing w:after="60"/>
        <w:ind w:left="1276"/>
        <w:jc w:val="both"/>
        <w:rPr>
          <w:rFonts w:ascii="Tahoma" w:hAnsi="Tahoma" w:cs="Tahoma"/>
        </w:rPr>
      </w:pPr>
    </w:p>
    <w:p w14:paraId="5A73934E" w14:textId="41BB32DA" w:rsidR="00AD6112" w:rsidRPr="00A11F1A" w:rsidRDefault="00AD6112" w:rsidP="00A11F1A">
      <w:pPr>
        <w:pStyle w:val="Akapitzlist"/>
        <w:widowControl w:val="0"/>
        <w:numPr>
          <w:ilvl w:val="0"/>
          <w:numId w:val="11"/>
        </w:numPr>
        <w:autoSpaceDN/>
        <w:spacing w:after="60"/>
        <w:ind w:left="709" w:hanging="283"/>
        <w:jc w:val="both"/>
        <w:rPr>
          <w:rFonts w:ascii="Tahoma" w:hAnsi="Tahoma" w:cs="Tahoma"/>
          <w:iCs/>
          <w:lang w:eastAsia="ar-SA" w:bidi="ar-SA"/>
        </w:rPr>
      </w:pPr>
      <w:r w:rsidRPr="00A11F1A">
        <w:rPr>
          <w:rFonts w:ascii="Tahoma" w:hAnsi="Tahoma" w:cs="Tahoma"/>
          <w:iCs/>
          <w:lang w:eastAsia="ar-SA" w:bidi="ar-SA"/>
        </w:rPr>
        <w:t xml:space="preserve">Zakres prac obejmuje również prace pomocnicze i towarzyszące oraz inne prace konieczne do wykonania zamówienia nie ujęte w Dokumentacji projektowej a niezbędne do wykonania ze </w:t>
      </w:r>
      <w:r w:rsidRPr="00A11F1A">
        <w:rPr>
          <w:rFonts w:ascii="Tahoma" w:hAnsi="Tahoma" w:cs="Tahoma"/>
          <w:iCs/>
          <w:lang w:eastAsia="ar-SA" w:bidi="ar-SA"/>
        </w:rPr>
        <w:lastRenderedPageBreak/>
        <w:t xml:space="preserve">względu na zasady wiedzy technicznej i przepisy prawa, w szczególności:  </w:t>
      </w:r>
    </w:p>
    <w:p w14:paraId="1EE6F1B4" w14:textId="559A07AC" w:rsidR="00AD6112" w:rsidRPr="00A11F1A" w:rsidRDefault="00AD6112" w:rsidP="00A11F1A">
      <w:pPr>
        <w:pStyle w:val="Akapitzlist"/>
        <w:widowControl w:val="0"/>
        <w:numPr>
          <w:ilvl w:val="0"/>
          <w:numId w:val="2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A11F1A">
        <w:rPr>
          <w:rFonts w:ascii="Tahoma" w:hAnsi="Tahoma" w:cs="Tahoma"/>
          <w:iCs/>
          <w:lang w:eastAsia="ar-SA" w:bidi="ar-SA"/>
        </w:rPr>
        <w:t>wszelkiego rodzaju zabezpieczenia prowadzonych prac, w tym zabezpieczenia pod względem bezpieczeństwa, bhp oraz kradzieży i dewastacji</w:t>
      </w:r>
      <w:r w:rsidR="00416E41">
        <w:rPr>
          <w:rFonts w:ascii="Tahoma" w:hAnsi="Tahoma" w:cs="Tahoma"/>
          <w:iCs/>
          <w:lang w:eastAsia="ar-SA" w:bidi="ar-SA"/>
        </w:rPr>
        <w:t xml:space="preserve"> (</w:t>
      </w:r>
      <w:r w:rsidR="00F56CE1">
        <w:rPr>
          <w:rFonts w:ascii="Tahoma" w:hAnsi="Tahoma" w:cs="Tahoma"/>
          <w:iCs/>
          <w:lang w:eastAsia="ar-SA" w:bidi="ar-SA"/>
        </w:rPr>
        <w:t>utrzymanie w należytym porządku dróg transportowych – codziennie po zakończonych pracach),</w:t>
      </w:r>
      <w:r w:rsidRPr="00A11F1A">
        <w:rPr>
          <w:rFonts w:ascii="Tahoma" w:hAnsi="Tahoma" w:cs="Tahoma"/>
          <w:iCs/>
          <w:lang w:eastAsia="ar-SA" w:bidi="ar-SA"/>
        </w:rPr>
        <w:t xml:space="preserve"> </w:t>
      </w:r>
    </w:p>
    <w:p w14:paraId="1CD33C1E" w14:textId="77777777" w:rsidR="00AD6112" w:rsidRPr="00A11F1A" w:rsidRDefault="00AD6112" w:rsidP="00A11F1A">
      <w:pPr>
        <w:pStyle w:val="Akapitzlist"/>
        <w:widowControl w:val="0"/>
        <w:numPr>
          <w:ilvl w:val="0"/>
          <w:numId w:val="2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A11F1A">
        <w:rPr>
          <w:rFonts w:ascii="Tahoma" w:hAnsi="Tahoma" w:cs="Tahoma"/>
          <w:iCs/>
          <w:lang w:eastAsia="ar-SA" w:bidi="ar-SA"/>
        </w:rPr>
        <w:t xml:space="preserve">naprawy wszelkich uszkodzeń powstałych podczas wykonywania prac, </w:t>
      </w:r>
    </w:p>
    <w:p w14:paraId="6EB60770" w14:textId="77777777" w:rsidR="00AD6112" w:rsidRPr="00A11F1A" w:rsidRDefault="00AD6112" w:rsidP="00A11F1A">
      <w:pPr>
        <w:pStyle w:val="Akapitzlist"/>
        <w:widowControl w:val="0"/>
        <w:numPr>
          <w:ilvl w:val="0"/>
          <w:numId w:val="2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A11F1A">
        <w:rPr>
          <w:rFonts w:ascii="Tahoma" w:hAnsi="Tahoma" w:cs="Tahoma"/>
          <w:iCs/>
          <w:lang w:eastAsia="ar-SA" w:bidi="ar-SA"/>
        </w:rPr>
        <w:t>gromadzenie, transportowanie, zagospodarowanie i przekazanie do utylizacji odpadów zgodnie z ustawą z dnia 14 grudnia 2012 r. o odpadach (</w:t>
      </w:r>
      <w:proofErr w:type="spellStart"/>
      <w:r w:rsidRPr="00A11F1A">
        <w:rPr>
          <w:rFonts w:ascii="Tahoma" w:hAnsi="Tahoma" w:cs="Tahoma"/>
          <w:iCs/>
          <w:lang w:eastAsia="ar-SA" w:bidi="ar-SA"/>
        </w:rPr>
        <w:t>t.j</w:t>
      </w:r>
      <w:proofErr w:type="spellEnd"/>
      <w:r w:rsidRPr="00A11F1A">
        <w:rPr>
          <w:rFonts w:ascii="Tahoma" w:hAnsi="Tahoma" w:cs="Tahoma"/>
          <w:iCs/>
          <w:lang w:eastAsia="ar-SA" w:bidi="ar-SA"/>
        </w:rPr>
        <w:t xml:space="preserve">. Dz. U. z 2019 r. poz. 701 ze zm.), Wykonawca jest wytwórcą odpadów w rozumieniu wskazanej w tym punkcie ustawy i zagospodaruje na swoją odpowiedzialność i swój koszt odpady powstałe podczas realizacji zadania, </w:t>
      </w:r>
    </w:p>
    <w:p w14:paraId="58484AE6" w14:textId="77777777" w:rsidR="00AD6112" w:rsidRPr="00A11F1A" w:rsidRDefault="00AD6112" w:rsidP="00A11F1A">
      <w:pPr>
        <w:pStyle w:val="Akapitzlist"/>
        <w:widowControl w:val="0"/>
        <w:numPr>
          <w:ilvl w:val="0"/>
          <w:numId w:val="22"/>
        </w:numPr>
        <w:autoSpaceDN/>
        <w:spacing w:after="60"/>
        <w:ind w:left="1418" w:hanging="284"/>
        <w:jc w:val="both"/>
        <w:rPr>
          <w:rFonts w:ascii="Tahoma" w:hAnsi="Tahoma" w:cs="Tahoma"/>
          <w:iCs/>
          <w:lang w:eastAsia="ar-SA" w:bidi="ar-SA"/>
        </w:rPr>
      </w:pPr>
      <w:r w:rsidRPr="00A11F1A">
        <w:rPr>
          <w:rFonts w:ascii="Tahoma" w:hAnsi="Tahoma" w:cs="Tahoma"/>
          <w:iCs/>
          <w:lang w:eastAsia="ar-SA" w:bidi="ar-SA"/>
        </w:rPr>
        <w:t>usuwanie wytworzonych odpadów z miejsc ich powstawania na bieżąco.</w:t>
      </w:r>
    </w:p>
    <w:p w14:paraId="686E3318" w14:textId="77777777" w:rsidR="00AD6112" w:rsidRPr="00BF4C9C" w:rsidRDefault="00AD6112" w:rsidP="00AD6112">
      <w:pPr>
        <w:pStyle w:val="Standard"/>
        <w:spacing w:after="60"/>
        <w:ind w:left="1080"/>
        <w:jc w:val="both"/>
        <w:rPr>
          <w:rFonts w:cs="Times New Roman"/>
          <w:sz w:val="22"/>
          <w:szCs w:val="22"/>
        </w:rPr>
      </w:pPr>
    </w:p>
    <w:p w14:paraId="66AAFBE1" w14:textId="77777777" w:rsidR="00AD6112" w:rsidRPr="00C94E74" w:rsidRDefault="00AD6112" w:rsidP="00AD6112">
      <w:pPr>
        <w:pStyle w:val="Akapitzlist"/>
        <w:widowControl w:val="0"/>
        <w:numPr>
          <w:ilvl w:val="0"/>
          <w:numId w:val="4"/>
        </w:numPr>
        <w:autoSpaceDN/>
        <w:spacing w:before="120" w:after="60"/>
        <w:jc w:val="both"/>
        <w:rPr>
          <w:rFonts w:ascii="Tahoma" w:hAnsi="Tahoma" w:cs="Tahoma"/>
          <w:b/>
          <w:iCs/>
          <w:lang w:eastAsia="ar-SA" w:bidi="ar-SA"/>
        </w:rPr>
      </w:pPr>
      <w:r w:rsidRPr="00C94E74">
        <w:rPr>
          <w:rFonts w:ascii="Tahoma" w:hAnsi="Tahoma" w:cs="Tahoma"/>
          <w:b/>
          <w:iCs/>
          <w:lang w:eastAsia="ar-SA" w:bidi="ar-SA"/>
        </w:rPr>
        <w:t>Termin wykonania przedmiotu zamówienia/Umowy.</w:t>
      </w:r>
    </w:p>
    <w:p w14:paraId="5CC5DE10" w14:textId="77777777" w:rsidR="00C94E74" w:rsidRDefault="00AD6112" w:rsidP="00AD6112">
      <w:pPr>
        <w:widowControl w:val="0"/>
        <w:autoSpaceDN/>
        <w:spacing w:after="60"/>
        <w:ind w:left="349"/>
        <w:jc w:val="both"/>
        <w:rPr>
          <w:rFonts w:ascii="Tahoma" w:hAnsi="Tahoma" w:cs="Tahoma"/>
          <w:iCs/>
          <w:lang w:eastAsia="ar-SA" w:bidi="ar-SA"/>
        </w:rPr>
      </w:pPr>
      <w:r w:rsidRPr="00611B26">
        <w:rPr>
          <w:rFonts w:ascii="Tahoma" w:hAnsi="Tahoma" w:cs="Tahoma"/>
          <w:iCs/>
          <w:lang w:eastAsia="ar-SA" w:bidi="ar-SA"/>
        </w:rPr>
        <w:t>Zamawiający wymaga, aby</w:t>
      </w:r>
      <w:r w:rsidR="00C94E74">
        <w:rPr>
          <w:rFonts w:ascii="Tahoma" w:hAnsi="Tahoma" w:cs="Tahoma"/>
          <w:iCs/>
          <w:lang w:eastAsia="ar-SA" w:bidi="ar-SA"/>
        </w:rPr>
        <w:t xml:space="preserve"> zamówienie zostało zrealizowane w następujących terminach:</w:t>
      </w:r>
    </w:p>
    <w:p w14:paraId="06DE7C3F" w14:textId="77777777" w:rsidR="00C94E74" w:rsidRPr="00C94E74" w:rsidRDefault="00C94E74" w:rsidP="00C94E74">
      <w:pPr>
        <w:pStyle w:val="Akapitzlist"/>
        <w:widowControl w:val="0"/>
        <w:numPr>
          <w:ilvl w:val="0"/>
          <w:numId w:val="30"/>
        </w:numPr>
        <w:autoSpaceDN/>
        <w:spacing w:after="60"/>
        <w:jc w:val="both"/>
        <w:rPr>
          <w:rFonts w:ascii="Tahoma" w:hAnsi="Tahoma" w:cs="Tahoma"/>
          <w:iCs/>
          <w:lang w:eastAsia="ar-SA" w:bidi="ar-SA"/>
        </w:rPr>
      </w:pPr>
      <w:bookmarkStart w:id="3" w:name="_Hlk106703839"/>
      <w:r>
        <w:rPr>
          <w:rFonts w:ascii="Tahoma" w:hAnsi="Tahoma" w:cs="Tahoma"/>
          <w:iCs/>
          <w:lang w:eastAsia="ar-SA" w:bidi="ar-SA"/>
        </w:rPr>
        <w:t xml:space="preserve">Zamówienie gwarantowane: </w:t>
      </w:r>
      <w:r w:rsidR="00AD6112" w:rsidRPr="00C94E74">
        <w:rPr>
          <w:rFonts w:ascii="Tahoma" w:hAnsi="Tahoma" w:cs="Tahoma"/>
          <w:b/>
          <w:iCs/>
          <w:lang w:eastAsia="ar-SA" w:bidi="ar-SA"/>
        </w:rPr>
        <w:t xml:space="preserve">w terminie </w:t>
      </w:r>
      <w:r w:rsidR="001033B6" w:rsidRPr="00C94E74">
        <w:rPr>
          <w:rFonts w:ascii="Tahoma" w:hAnsi="Tahoma" w:cs="Tahoma"/>
          <w:b/>
          <w:iCs/>
          <w:lang w:eastAsia="ar-SA" w:bidi="ar-SA"/>
        </w:rPr>
        <w:t>3 miesięcy od daty zawarcia</w:t>
      </w:r>
      <w:r w:rsidR="00AD6112" w:rsidRPr="00C94E74">
        <w:rPr>
          <w:rFonts w:ascii="Tahoma" w:hAnsi="Tahoma" w:cs="Tahoma"/>
          <w:b/>
          <w:iCs/>
          <w:lang w:eastAsia="ar-SA" w:bidi="ar-SA"/>
        </w:rPr>
        <w:t xml:space="preserve"> Umowy</w:t>
      </w:r>
      <w:r>
        <w:rPr>
          <w:rFonts w:ascii="Tahoma" w:hAnsi="Tahoma" w:cs="Tahoma"/>
          <w:b/>
          <w:iCs/>
          <w:lang w:eastAsia="ar-SA" w:bidi="ar-SA"/>
        </w:rPr>
        <w:t>,</w:t>
      </w:r>
    </w:p>
    <w:p w14:paraId="488DD09D" w14:textId="7253CEDD" w:rsidR="00AD6112" w:rsidRPr="00C94E74" w:rsidRDefault="00C94E74" w:rsidP="00C94E74">
      <w:pPr>
        <w:pStyle w:val="Akapitzlist"/>
        <w:widowControl w:val="0"/>
        <w:numPr>
          <w:ilvl w:val="0"/>
          <w:numId w:val="30"/>
        </w:numPr>
        <w:autoSpaceDN/>
        <w:spacing w:after="60"/>
        <w:jc w:val="both"/>
        <w:rPr>
          <w:rFonts w:ascii="Tahoma" w:hAnsi="Tahoma" w:cs="Tahoma"/>
          <w:iCs/>
          <w:lang w:eastAsia="ar-SA" w:bidi="ar-SA"/>
        </w:rPr>
      </w:pPr>
      <w:r w:rsidRPr="00C94E74">
        <w:rPr>
          <w:rFonts w:ascii="Tahoma" w:hAnsi="Tahoma" w:cs="Tahoma"/>
          <w:bCs/>
          <w:iCs/>
          <w:lang w:eastAsia="ar-SA" w:bidi="ar-SA"/>
        </w:rPr>
        <w:t>Zamówienie objęte prawem opcji:</w:t>
      </w:r>
      <w:r>
        <w:rPr>
          <w:rFonts w:ascii="Tahoma" w:hAnsi="Tahoma" w:cs="Tahoma"/>
          <w:b/>
          <w:iCs/>
          <w:lang w:eastAsia="ar-SA" w:bidi="ar-SA"/>
        </w:rPr>
        <w:t xml:space="preserve"> </w:t>
      </w:r>
      <w:r w:rsidR="001C3FFB" w:rsidRPr="006C516E">
        <w:rPr>
          <w:rFonts w:ascii="Tahoma" w:hAnsi="Tahoma" w:cs="Tahoma"/>
          <w:b/>
          <w:bCs/>
          <w:lang w:eastAsia="ar-SA"/>
        </w:rPr>
        <w:t>najpóźniej w terminie wykonania zamówienia gwarantowanego, o którym mowa w pkt. 1) powyżej</w:t>
      </w:r>
      <w:r w:rsidR="00A11F1A" w:rsidRPr="00C94E74">
        <w:rPr>
          <w:rFonts w:ascii="Tahoma" w:hAnsi="Tahoma" w:cs="Tahoma"/>
          <w:b/>
          <w:iCs/>
          <w:lang w:eastAsia="ar-SA" w:bidi="ar-SA"/>
        </w:rPr>
        <w:t>.</w:t>
      </w:r>
    </w:p>
    <w:bookmarkEnd w:id="3"/>
    <w:p w14:paraId="66D7FA00" w14:textId="77777777" w:rsidR="001033B6" w:rsidRDefault="00AD6112" w:rsidP="001033B6">
      <w:pPr>
        <w:pStyle w:val="Akapitzlist"/>
        <w:widowControl w:val="0"/>
        <w:numPr>
          <w:ilvl w:val="0"/>
          <w:numId w:val="4"/>
        </w:numPr>
        <w:autoSpaceDN/>
        <w:spacing w:before="120" w:after="240"/>
        <w:jc w:val="both"/>
        <w:rPr>
          <w:rFonts w:ascii="Tahoma" w:hAnsi="Tahoma" w:cs="Tahoma"/>
        </w:rPr>
      </w:pPr>
      <w:r w:rsidRPr="00611B26">
        <w:rPr>
          <w:rFonts w:ascii="Tahoma" w:hAnsi="Tahoma" w:cs="Tahoma"/>
          <w:b/>
          <w:iCs/>
          <w:lang w:eastAsia="ar-SA" w:bidi="ar-SA"/>
        </w:rPr>
        <w:t>Miejsce</w:t>
      </w:r>
      <w:r w:rsidRPr="00611B26">
        <w:rPr>
          <w:rFonts w:ascii="Tahoma" w:hAnsi="Tahoma" w:cs="Tahoma"/>
          <w:b/>
          <w:bCs/>
        </w:rPr>
        <w:t xml:space="preserve"> prowadzenia prac</w:t>
      </w:r>
      <w:r w:rsidRPr="00611B26">
        <w:rPr>
          <w:rFonts w:ascii="Tahoma" w:hAnsi="Tahoma" w:cs="Tahoma"/>
        </w:rPr>
        <w:t xml:space="preserve"> będzie oznakowane stosownymi tabliczkami i ograniczone taśmami sygnalizacyjnymi. Prace będą prowadzone z zachowaniem przepisów BHP.</w:t>
      </w:r>
    </w:p>
    <w:p w14:paraId="65DBEEA0" w14:textId="6BF666F0" w:rsidR="001033B6" w:rsidRPr="001033B6" w:rsidRDefault="001033B6" w:rsidP="001033B6">
      <w:pPr>
        <w:pStyle w:val="Akapitzlist"/>
        <w:widowControl w:val="0"/>
        <w:numPr>
          <w:ilvl w:val="0"/>
          <w:numId w:val="4"/>
        </w:numPr>
        <w:autoSpaceDN/>
        <w:spacing w:before="120" w:after="240"/>
        <w:jc w:val="both"/>
        <w:rPr>
          <w:rFonts w:ascii="Tahoma" w:hAnsi="Tahoma" w:cs="Tahoma"/>
        </w:rPr>
      </w:pPr>
      <w:r w:rsidRPr="001033B6">
        <w:rPr>
          <w:rFonts w:ascii="Tahoma" w:hAnsi="Tahoma" w:cs="Tahoma"/>
          <w:b/>
          <w:bCs/>
        </w:rPr>
        <w:t>Zamawiający dopuszcza</w:t>
      </w:r>
      <w:r w:rsidRPr="001033B6">
        <w:rPr>
          <w:rFonts w:ascii="Tahoma" w:hAnsi="Tahoma" w:cs="Tahoma"/>
        </w:rPr>
        <w:t xml:space="preserve"> w ramach wykonania przedmiotu zamówienia zaoferowanie oraz użycie materiałów równoważnych w stosunku do wskazanych w Dokumentacji projektowej. Przez materiały równoważne Zamawiający rozumie takie materiały, które posiadają parametry spełniające wymagania wskazane w Dokumentacji projektowej, a także umożliwiają zastępowalność w dowolnym miejscu. Dopuszcza się zastosowanie rozwiązań równoważnych pod warunkiem:</w:t>
      </w:r>
    </w:p>
    <w:p w14:paraId="415E5700" w14:textId="77777777" w:rsidR="001033B6" w:rsidRPr="001033B6" w:rsidRDefault="001033B6" w:rsidP="001033B6">
      <w:pPr>
        <w:pStyle w:val="Akapitzlist"/>
        <w:widowControl w:val="0"/>
        <w:numPr>
          <w:ilvl w:val="1"/>
          <w:numId w:val="15"/>
        </w:numPr>
        <w:spacing w:after="60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>przedstawienia zamiennych materiałów, urządzeń, technologii lub rozwiązań w formie pisemnej wraz z dokumentacją (dane techniczne, atesty, certyfikaty itd.),</w:t>
      </w:r>
    </w:p>
    <w:p w14:paraId="5B3C83E6" w14:textId="1A57A8BC" w:rsidR="001033B6" w:rsidRPr="001033B6" w:rsidRDefault="001033B6" w:rsidP="001033B6">
      <w:pPr>
        <w:pStyle w:val="Akapitzlist"/>
        <w:widowControl w:val="0"/>
        <w:numPr>
          <w:ilvl w:val="1"/>
          <w:numId w:val="15"/>
        </w:numPr>
        <w:spacing w:after="60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 xml:space="preserve">uzyskania </w:t>
      </w:r>
      <w:r w:rsidRPr="00527035">
        <w:rPr>
          <w:rFonts w:ascii="Tahoma" w:hAnsi="Tahoma" w:cs="Tahoma"/>
        </w:rPr>
        <w:t>akceptacji, Projektanta</w:t>
      </w:r>
      <w:r w:rsidR="00F30D0A" w:rsidRPr="00527035">
        <w:rPr>
          <w:rFonts w:ascii="Tahoma" w:hAnsi="Tahoma" w:cs="Tahoma"/>
        </w:rPr>
        <w:t>,</w:t>
      </w:r>
      <w:r w:rsidR="00885CBC" w:rsidRPr="00527035">
        <w:rPr>
          <w:rFonts w:ascii="Tahoma" w:hAnsi="Tahoma" w:cs="Tahoma"/>
        </w:rPr>
        <w:t xml:space="preserve"> </w:t>
      </w:r>
      <w:r w:rsidR="00F30D0A" w:rsidRPr="00527035">
        <w:rPr>
          <w:rFonts w:ascii="Tahoma" w:hAnsi="Tahoma" w:cs="Tahoma"/>
        </w:rPr>
        <w:t>(autora dokumentacji</w:t>
      </w:r>
      <w:r w:rsidR="00D44086" w:rsidRPr="00527035">
        <w:rPr>
          <w:rFonts w:ascii="Tahoma" w:hAnsi="Tahoma" w:cs="Tahoma"/>
        </w:rPr>
        <w:t>,</w:t>
      </w:r>
      <w:r w:rsidR="00885CBC" w:rsidRPr="00527035">
        <w:rPr>
          <w:rFonts w:ascii="Tahoma" w:hAnsi="Tahoma" w:cs="Tahoma"/>
        </w:rPr>
        <w:t xml:space="preserve"> o których mowa w </w:t>
      </w:r>
      <w:r w:rsidR="00DE632F" w:rsidRPr="00527035">
        <w:rPr>
          <w:rFonts w:ascii="Tahoma" w:hAnsi="Tahoma" w:cs="Tahoma"/>
        </w:rPr>
        <w:t>pkt 1</w:t>
      </w:r>
      <w:r w:rsidR="00EC0D3E" w:rsidRPr="00527035">
        <w:rPr>
          <w:rFonts w:ascii="Tahoma" w:hAnsi="Tahoma" w:cs="Tahoma"/>
        </w:rPr>
        <w:t xml:space="preserve"> </w:t>
      </w:r>
      <w:proofErr w:type="spellStart"/>
      <w:r w:rsidR="00EC0D3E" w:rsidRPr="00527035">
        <w:rPr>
          <w:rFonts w:ascii="Tahoma" w:hAnsi="Tahoma" w:cs="Tahoma"/>
        </w:rPr>
        <w:t>ppkt</w:t>
      </w:r>
      <w:proofErr w:type="spellEnd"/>
      <w:r w:rsidR="00EC0D3E" w:rsidRPr="00527035">
        <w:rPr>
          <w:rFonts w:ascii="Tahoma" w:hAnsi="Tahoma" w:cs="Tahoma"/>
        </w:rPr>
        <w:t>. 1 lit. b i c)</w:t>
      </w:r>
      <w:r w:rsidRPr="00527035">
        <w:rPr>
          <w:rFonts w:ascii="Tahoma" w:hAnsi="Tahoma" w:cs="Tahoma"/>
        </w:rPr>
        <w:t>, Inspektora nadzoru oraz Zamawiającego</w:t>
      </w:r>
      <w:r w:rsidRPr="001033B6">
        <w:rPr>
          <w:rFonts w:ascii="Tahoma" w:hAnsi="Tahoma" w:cs="Tahoma"/>
        </w:rPr>
        <w:t>.</w:t>
      </w:r>
    </w:p>
    <w:p w14:paraId="3B9CF3C9" w14:textId="7DC36F6C" w:rsidR="001033B6" w:rsidRDefault="001033B6" w:rsidP="001033B6">
      <w:pPr>
        <w:pStyle w:val="Standard"/>
        <w:spacing w:after="240"/>
        <w:ind w:left="357"/>
        <w:jc w:val="both"/>
        <w:rPr>
          <w:rFonts w:ascii="Tahoma" w:hAnsi="Tahoma" w:cs="Tahoma"/>
          <w:sz w:val="20"/>
          <w:szCs w:val="20"/>
        </w:rPr>
      </w:pPr>
      <w:r w:rsidRPr="001033B6">
        <w:rPr>
          <w:rFonts w:ascii="Tahoma" w:hAnsi="Tahoma" w:cs="Tahoma"/>
          <w:sz w:val="20"/>
          <w:szCs w:val="20"/>
        </w:rPr>
        <w:t>Wszystkie użyte przez Wykonawcę materiały muszą być fabrycznie nowe, wcześniej nieużywane.</w:t>
      </w:r>
    </w:p>
    <w:p w14:paraId="2022AAF0" w14:textId="537899B2" w:rsidR="00E44949" w:rsidRPr="00C94E74" w:rsidRDefault="00E44949" w:rsidP="00E44949">
      <w:pPr>
        <w:pStyle w:val="Akapitzlist"/>
        <w:widowControl w:val="0"/>
        <w:numPr>
          <w:ilvl w:val="0"/>
          <w:numId w:val="4"/>
        </w:numPr>
        <w:autoSpaceDN/>
        <w:spacing w:before="120" w:after="60"/>
        <w:jc w:val="both"/>
        <w:rPr>
          <w:rFonts w:ascii="Tahoma" w:hAnsi="Tahoma" w:cs="Tahoma"/>
          <w:b/>
          <w:iCs/>
          <w:lang w:eastAsia="ar-SA" w:bidi="ar-SA"/>
        </w:rPr>
      </w:pPr>
      <w:r w:rsidRPr="00C94E74">
        <w:rPr>
          <w:rFonts w:ascii="Tahoma" w:hAnsi="Tahoma" w:cs="Tahoma"/>
          <w:b/>
          <w:iCs/>
          <w:lang w:eastAsia="ar-SA" w:bidi="ar-SA"/>
        </w:rPr>
        <w:t>Opis warunków skorzystania z prawa opcji</w:t>
      </w:r>
      <w:r w:rsidR="00C94E74" w:rsidRPr="00C94E74">
        <w:rPr>
          <w:rFonts w:ascii="Tahoma" w:hAnsi="Tahoma" w:cs="Tahoma"/>
          <w:b/>
          <w:iCs/>
          <w:lang w:eastAsia="ar-SA" w:bidi="ar-SA"/>
        </w:rPr>
        <w:t>.</w:t>
      </w:r>
    </w:p>
    <w:p w14:paraId="6D048DB4" w14:textId="64DEC404" w:rsidR="00E44949" w:rsidRPr="00950ADE" w:rsidRDefault="00E44949" w:rsidP="00E44949">
      <w:pPr>
        <w:pStyle w:val="Akapitzlist"/>
        <w:widowControl w:val="0"/>
        <w:numPr>
          <w:ilvl w:val="0"/>
          <w:numId w:val="29"/>
        </w:numPr>
        <w:autoSpaceDN/>
        <w:spacing w:before="120" w:after="240"/>
        <w:ind w:left="709" w:hanging="283"/>
        <w:jc w:val="both"/>
        <w:rPr>
          <w:rFonts w:ascii="Tahoma" w:hAnsi="Tahoma" w:cs="Tahoma"/>
        </w:rPr>
      </w:pPr>
      <w:r w:rsidRPr="00950ADE">
        <w:rPr>
          <w:rFonts w:ascii="Tahoma" w:hAnsi="Tahoma" w:cs="Tahoma"/>
        </w:rPr>
        <w:t xml:space="preserve">Zakres zamówienia objętego prawem opcji został opisany w pkt 1 </w:t>
      </w:r>
      <w:proofErr w:type="spellStart"/>
      <w:r w:rsidRPr="00950ADE">
        <w:rPr>
          <w:rFonts w:ascii="Tahoma" w:hAnsi="Tahoma" w:cs="Tahoma"/>
        </w:rPr>
        <w:t>ppkt</w:t>
      </w:r>
      <w:proofErr w:type="spellEnd"/>
      <w:r w:rsidRPr="00950ADE">
        <w:rPr>
          <w:rFonts w:ascii="Tahoma" w:hAnsi="Tahoma" w:cs="Tahoma"/>
        </w:rPr>
        <w:t>. 2)</w:t>
      </w:r>
      <w:r w:rsidR="00077A39" w:rsidRPr="00950ADE">
        <w:rPr>
          <w:rFonts w:ascii="Tahoma" w:hAnsi="Tahoma" w:cs="Tahoma"/>
        </w:rPr>
        <w:t xml:space="preserve"> lit. c</w:t>
      </w:r>
      <w:r w:rsidRPr="00950ADE">
        <w:rPr>
          <w:rFonts w:ascii="Tahoma" w:hAnsi="Tahoma" w:cs="Tahoma"/>
        </w:rPr>
        <w:t xml:space="preserve"> niniejszego dokumentu</w:t>
      </w:r>
      <w:r w:rsidR="00077A39" w:rsidRPr="00950ADE">
        <w:rPr>
          <w:rFonts w:ascii="Tahoma" w:hAnsi="Tahoma" w:cs="Tahoma"/>
        </w:rPr>
        <w:t>, przy czym inne postanowienia ogólne ujęte w niniejszym dokumencie mają zastosowanie do zamówienia objętego prawem opcji odpowiednio</w:t>
      </w:r>
      <w:r w:rsidRPr="00950ADE">
        <w:rPr>
          <w:rFonts w:ascii="Tahoma" w:hAnsi="Tahoma" w:cs="Tahoma"/>
        </w:rPr>
        <w:t>. Podstawą wejścia w życie prawa opcji będzie jednostronne oświadczenie woli Zamawiającego złożone Wykonawcy. Opcjonalny zakres będzie realizowany wyłącznie po uprzednim otrzymaniu przez Wykonawcę odrębnego pisemnego powiadomienia o decyzji Zamawiającego skorzystania z prawa opcji oraz termin rozpoczęcia realizacji tego zakresu zamówienia. Zamawiający wystosuje pisemne powiadomienie</w:t>
      </w:r>
      <w:r w:rsidR="00077A39" w:rsidRPr="00950ADE">
        <w:rPr>
          <w:rFonts w:ascii="Tahoma" w:hAnsi="Tahoma" w:cs="Tahoma"/>
        </w:rPr>
        <w:t>,</w:t>
      </w:r>
      <w:r w:rsidRPr="00950ADE">
        <w:rPr>
          <w:rFonts w:ascii="Tahoma" w:hAnsi="Tahoma" w:cs="Tahoma"/>
        </w:rPr>
        <w:t xml:space="preserve"> o którym mowa wyżej, nie później niż </w:t>
      </w:r>
      <w:r w:rsidR="001C3FFB" w:rsidRPr="00DC2140">
        <w:rPr>
          <w:rFonts w:ascii="Tahoma" w:hAnsi="Tahoma" w:cs="Tahoma"/>
        </w:rPr>
        <w:t xml:space="preserve">w terminie </w:t>
      </w:r>
      <w:r w:rsidR="001C3FFB">
        <w:rPr>
          <w:rFonts w:ascii="Tahoma" w:hAnsi="Tahoma" w:cs="Tahoma"/>
        </w:rPr>
        <w:t>14</w:t>
      </w:r>
      <w:r w:rsidR="001C3FFB" w:rsidRPr="00DC2140">
        <w:rPr>
          <w:rFonts w:ascii="Tahoma" w:hAnsi="Tahoma" w:cs="Tahoma"/>
        </w:rPr>
        <w:t xml:space="preserve"> dni od </w:t>
      </w:r>
      <w:r w:rsidR="001C3FFB">
        <w:rPr>
          <w:rFonts w:ascii="Tahoma" w:hAnsi="Tahoma" w:cs="Tahoma"/>
        </w:rPr>
        <w:t>daty zawarcia Umowy.</w:t>
      </w:r>
      <w:r w:rsidRPr="00950ADE">
        <w:rPr>
          <w:rFonts w:ascii="Tahoma" w:hAnsi="Tahoma" w:cs="Tahoma"/>
        </w:rPr>
        <w:t xml:space="preserve"> Terminy wykonania zamówienia objętego opcją wyznaczone zostały przez Zamawiającego w </w:t>
      </w:r>
      <w:r w:rsidR="00077A39" w:rsidRPr="00950ADE">
        <w:rPr>
          <w:rFonts w:ascii="Tahoma" w:hAnsi="Tahoma" w:cs="Tahoma"/>
        </w:rPr>
        <w:t>pkt. 3</w:t>
      </w:r>
      <w:r w:rsidRPr="00950ADE">
        <w:rPr>
          <w:rFonts w:ascii="Tahoma" w:hAnsi="Tahoma" w:cs="Tahoma"/>
        </w:rPr>
        <w:t xml:space="preserve"> niniejszego dokumentu. Prawo opcji jest uprawnieniem Zamawiającego, z którego może, ale nie musi skorzystać w ramach realizacji umowy lub może skorzystać w części. W przypadku nieskorzystania przez Zamawiającego z prawa opcji lub skorzystania w części, Wykonawcy nie przysługują żadne roszczenia z tego tytułu. Skorzystanie z prawa opcji nie wymaga podpisania dodatkowej umowy. Zasady dotyczące realizacji zamówienia objętego prawem opcji będą takie same jak te, które obowiązują przy realizacji zamówienia podstawowego.</w:t>
      </w:r>
    </w:p>
    <w:p w14:paraId="62BD2E65" w14:textId="0D210E4D" w:rsidR="00E44949" w:rsidRPr="00760C03" w:rsidRDefault="00E44949" w:rsidP="00E44949">
      <w:pPr>
        <w:pStyle w:val="Akapitzlist"/>
        <w:widowControl w:val="0"/>
        <w:numPr>
          <w:ilvl w:val="0"/>
          <w:numId w:val="29"/>
        </w:numPr>
        <w:autoSpaceDN/>
        <w:spacing w:before="120" w:after="240"/>
        <w:ind w:left="709" w:hanging="283"/>
        <w:jc w:val="both"/>
        <w:rPr>
          <w:rFonts w:ascii="Tahoma" w:hAnsi="Tahoma" w:cs="Tahoma"/>
        </w:rPr>
      </w:pPr>
      <w:r w:rsidRPr="00760C03">
        <w:rPr>
          <w:rFonts w:ascii="Tahoma" w:hAnsi="Tahoma" w:cs="Tahoma"/>
        </w:rPr>
        <w:t>Szczegółowa procedura realizacji zakresu zamówienia objętego prawem opcji zosta</w:t>
      </w:r>
      <w:r w:rsidR="00950ADE" w:rsidRPr="00760C03">
        <w:rPr>
          <w:rFonts w:ascii="Tahoma" w:hAnsi="Tahoma" w:cs="Tahoma"/>
        </w:rPr>
        <w:t xml:space="preserve">ła </w:t>
      </w:r>
      <w:r w:rsidRPr="00760C03">
        <w:rPr>
          <w:rFonts w:ascii="Tahoma" w:hAnsi="Tahoma" w:cs="Tahoma"/>
        </w:rPr>
        <w:t>określona w projektowanych postanowieniach umowy, które stanowi</w:t>
      </w:r>
      <w:r w:rsidR="00760C03" w:rsidRPr="00760C03">
        <w:rPr>
          <w:rFonts w:ascii="Tahoma" w:hAnsi="Tahoma" w:cs="Tahoma"/>
        </w:rPr>
        <w:t>ą</w:t>
      </w:r>
      <w:r w:rsidRPr="00760C03">
        <w:rPr>
          <w:rFonts w:ascii="Tahoma" w:hAnsi="Tahoma" w:cs="Tahoma"/>
        </w:rPr>
        <w:t xml:space="preserve"> załącznik</w:t>
      </w:r>
      <w:r w:rsidR="00760C03">
        <w:rPr>
          <w:rFonts w:ascii="Tahoma" w:hAnsi="Tahoma" w:cs="Tahoma"/>
        </w:rPr>
        <w:t xml:space="preserve"> nr </w:t>
      </w:r>
      <w:r w:rsidR="004524EB">
        <w:rPr>
          <w:rFonts w:ascii="Tahoma" w:hAnsi="Tahoma" w:cs="Tahoma"/>
        </w:rPr>
        <w:t>1</w:t>
      </w:r>
      <w:r w:rsidR="004524EB" w:rsidRPr="00760C03">
        <w:rPr>
          <w:rFonts w:ascii="Tahoma" w:hAnsi="Tahoma" w:cs="Tahoma"/>
        </w:rPr>
        <w:t xml:space="preserve"> </w:t>
      </w:r>
      <w:r w:rsidRPr="00760C03">
        <w:rPr>
          <w:rFonts w:ascii="Tahoma" w:hAnsi="Tahoma" w:cs="Tahoma"/>
        </w:rPr>
        <w:t>do SWZ.</w:t>
      </w:r>
    </w:p>
    <w:p w14:paraId="0EA9CA36" w14:textId="482E613C" w:rsidR="00E44949" w:rsidRPr="00760C03" w:rsidRDefault="00884FE0" w:rsidP="00E44949">
      <w:pPr>
        <w:pStyle w:val="Akapitzlist"/>
        <w:widowControl w:val="0"/>
        <w:numPr>
          <w:ilvl w:val="0"/>
          <w:numId w:val="29"/>
        </w:numPr>
        <w:autoSpaceDN/>
        <w:spacing w:before="120" w:after="240"/>
        <w:ind w:left="709" w:hanging="283"/>
        <w:jc w:val="both"/>
        <w:rPr>
          <w:rFonts w:ascii="Tahoma" w:hAnsi="Tahoma" w:cs="Tahoma"/>
        </w:rPr>
      </w:pPr>
      <w:r w:rsidRPr="00DC2140">
        <w:rPr>
          <w:rFonts w:ascii="Tahoma" w:hAnsi="Tahoma" w:cs="Tahoma"/>
        </w:rPr>
        <w:t>Maksymalna wartość opcjonalnego przedmiotu umowy</w:t>
      </w:r>
      <w:r>
        <w:rPr>
          <w:rFonts w:ascii="Tahoma" w:hAnsi="Tahoma" w:cs="Tahoma"/>
        </w:rPr>
        <w:t>,</w:t>
      </w:r>
      <w:r w:rsidRPr="00760C03">
        <w:rPr>
          <w:rFonts w:ascii="Tahoma" w:hAnsi="Tahoma" w:cs="Tahoma"/>
        </w:rPr>
        <w:t xml:space="preserve"> </w:t>
      </w:r>
      <w:r w:rsidRPr="00DC2140">
        <w:rPr>
          <w:rFonts w:ascii="Tahoma" w:hAnsi="Tahoma" w:cs="Tahoma"/>
        </w:rPr>
        <w:t>stanowi wartość wskazan</w:t>
      </w:r>
      <w:r>
        <w:rPr>
          <w:rFonts w:ascii="Tahoma" w:hAnsi="Tahoma" w:cs="Tahoma"/>
        </w:rPr>
        <w:t>a</w:t>
      </w:r>
      <w:r w:rsidRPr="00DC2140">
        <w:rPr>
          <w:rFonts w:ascii="Tahoma" w:hAnsi="Tahoma" w:cs="Tahoma"/>
        </w:rPr>
        <w:t xml:space="preserve"> </w:t>
      </w:r>
      <w:r w:rsidRPr="00DD21AB">
        <w:rPr>
          <w:rFonts w:ascii="Tahoma" w:hAnsi="Tahoma" w:cs="Tahoma"/>
        </w:rPr>
        <w:t xml:space="preserve">w § 15 ust. </w:t>
      </w:r>
      <w:r w:rsidRPr="00DD21AB">
        <w:rPr>
          <w:rFonts w:ascii="Tahoma" w:hAnsi="Tahoma" w:cs="Tahoma"/>
        </w:rPr>
        <w:lastRenderedPageBreak/>
        <w:t>1 pkt</w:t>
      </w:r>
      <w:r w:rsidRPr="00DC2140">
        <w:rPr>
          <w:rFonts w:ascii="Tahoma" w:hAnsi="Tahoma" w:cs="Tahoma"/>
        </w:rPr>
        <w:t xml:space="preserve"> 2 Umowy</w:t>
      </w:r>
      <w:r w:rsidR="00E44949" w:rsidRPr="00760C03">
        <w:rPr>
          <w:rFonts w:ascii="Tahoma" w:hAnsi="Tahoma" w:cs="Tahoma"/>
        </w:rPr>
        <w:t>.</w:t>
      </w:r>
    </w:p>
    <w:p w14:paraId="0F4128B6" w14:textId="77777777" w:rsidR="001033B6" w:rsidRPr="001033B6" w:rsidRDefault="001033B6" w:rsidP="00C94E74">
      <w:pPr>
        <w:pStyle w:val="Akapitzlist"/>
        <w:widowControl w:val="0"/>
        <w:numPr>
          <w:ilvl w:val="0"/>
          <w:numId w:val="4"/>
        </w:numPr>
        <w:autoSpaceDN/>
        <w:spacing w:before="120" w:after="60"/>
        <w:jc w:val="both"/>
        <w:rPr>
          <w:rFonts w:ascii="Tahoma" w:hAnsi="Tahoma" w:cs="Tahoma"/>
          <w:b/>
          <w:bCs/>
        </w:rPr>
      </w:pPr>
      <w:r w:rsidRPr="00C94E74">
        <w:rPr>
          <w:rFonts w:ascii="Tahoma" w:hAnsi="Tahoma" w:cs="Tahoma"/>
          <w:b/>
          <w:iCs/>
          <w:lang w:eastAsia="ar-SA" w:bidi="ar-SA"/>
        </w:rPr>
        <w:t>Informacje</w:t>
      </w:r>
      <w:r w:rsidRPr="001033B6">
        <w:rPr>
          <w:rFonts w:ascii="Tahoma" w:hAnsi="Tahoma" w:cs="Tahoma"/>
          <w:b/>
          <w:bCs/>
        </w:rPr>
        <w:t xml:space="preserve"> dodatkowe</w:t>
      </w:r>
    </w:p>
    <w:p w14:paraId="51C3748E" w14:textId="49CCF385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>Wykonawca winien, przed rozpoczęciem robót, wykonać dokładne zabezpieczenie przed zniszczeniem substancji budynku na skutek realizowanych przez siebie robót budowlanych</w:t>
      </w:r>
      <w:r w:rsidR="00821EC4">
        <w:rPr>
          <w:rFonts w:ascii="Tahoma" w:hAnsi="Tahoma" w:cs="Tahoma"/>
        </w:rPr>
        <w:t>/rozbiórkowych/demontażowych</w:t>
      </w:r>
      <w:r w:rsidR="00885CBC">
        <w:rPr>
          <w:rFonts w:ascii="Tahoma" w:hAnsi="Tahoma" w:cs="Tahoma"/>
        </w:rPr>
        <w:t>, zwłaszcza dróg transportowych</w:t>
      </w:r>
      <w:r w:rsidRPr="001033B6">
        <w:rPr>
          <w:rFonts w:ascii="Tahoma" w:hAnsi="Tahoma" w:cs="Tahoma"/>
        </w:rPr>
        <w:t>.</w:t>
      </w:r>
      <w:r w:rsidR="00885CBC">
        <w:rPr>
          <w:rFonts w:ascii="Tahoma" w:hAnsi="Tahoma" w:cs="Tahoma"/>
        </w:rPr>
        <w:t xml:space="preserve"> Ponadto Wykonawc</w:t>
      </w:r>
      <w:r w:rsidR="00EC0D3E">
        <w:rPr>
          <w:rFonts w:ascii="Tahoma" w:hAnsi="Tahoma" w:cs="Tahoma"/>
        </w:rPr>
        <w:t>a</w:t>
      </w:r>
      <w:r w:rsidR="00885CBC">
        <w:rPr>
          <w:rFonts w:ascii="Tahoma" w:hAnsi="Tahoma" w:cs="Tahoma"/>
        </w:rPr>
        <w:t xml:space="preserve"> zobowiązany jest do codziennego dokładnego uprzątnięcia pozostałości po prowadzonych pracach (usuwanie odpadów, odkurzanie i zmywanie podłóg).</w:t>
      </w:r>
    </w:p>
    <w:p w14:paraId="525B4C64" w14:textId="61F452B5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>Wykonawca jest zobowiązany do zorganizowania terenu budowy w sposób umożliwiający mu właściwe i terminowe wykonanie przedmiotu zamówienia/Umowy, oraz uzyskania ewentualnych zgód na zajęcie terenu znajdującego się we władaniu m.st. Warszawy</w:t>
      </w:r>
      <w:r w:rsidR="007A02C9">
        <w:rPr>
          <w:rFonts w:ascii="Tahoma" w:hAnsi="Tahoma" w:cs="Tahoma"/>
        </w:rPr>
        <w:t xml:space="preserve"> </w:t>
      </w:r>
      <w:r w:rsidR="007A02C9" w:rsidRPr="00EE6EDB">
        <w:rPr>
          <w:rFonts w:ascii="Tahoma" w:hAnsi="Tahoma" w:cs="Tahoma"/>
        </w:rPr>
        <w:t>lub innych podmiotów</w:t>
      </w:r>
      <w:r w:rsidR="00A87F20">
        <w:rPr>
          <w:rFonts w:ascii="Tahoma" w:hAnsi="Tahoma" w:cs="Tahoma"/>
        </w:rPr>
        <w:t xml:space="preserve"> w zakresie niezbędnym do realizacji przedmiotu zamówienia</w:t>
      </w:r>
      <w:r w:rsidRPr="001033B6">
        <w:rPr>
          <w:rFonts w:ascii="Tahoma" w:hAnsi="Tahoma" w:cs="Tahoma"/>
        </w:rPr>
        <w:t>.</w:t>
      </w:r>
    </w:p>
    <w:p w14:paraId="138E8C3F" w14:textId="7D1CC941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>Zamawiający wymaga, aby Wykonawca udzielił min. 36 miesięcy gwarancji na wszystkie użyte materiały, urządzenia oraz wykonane roboty budowlane. Szczegółowe warunki gwarancji zawarte są w</w:t>
      </w:r>
      <w:r w:rsidR="00821EC4">
        <w:rPr>
          <w:rFonts w:ascii="Tahoma" w:hAnsi="Tahoma" w:cs="Tahoma"/>
        </w:rPr>
        <w:t xml:space="preserve"> U</w:t>
      </w:r>
      <w:r w:rsidRPr="001033B6">
        <w:rPr>
          <w:rFonts w:ascii="Tahoma" w:hAnsi="Tahoma" w:cs="Tahoma"/>
        </w:rPr>
        <w:t>mow</w:t>
      </w:r>
      <w:r w:rsidR="00821EC4">
        <w:rPr>
          <w:rFonts w:ascii="Tahoma" w:hAnsi="Tahoma" w:cs="Tahoma"/>
        </w:rPr>
        <w:t>ie</w:t>
      </w:r>
      <w:r w:rsidRPr="001033B6">
        <w:rPr>
          <w:rFonts w:ascii="Tahoma" w:hAnsi="Tahoma" w:cs="Tahoma"/>
        </w:rPr>
        <w:t>. Oferty z terminem gwarancji krótszym niż 36 miesięcy zostaną odrzucone.</w:t>
      </w:r>
    </w:p>
    <w:p w14:paraId="5EA70049" w14:textId="7A39150C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 xml:space="preserve">Jeżeli przedmiot zamówienia opisany jest przez odniesienie do norm, europejskich ocen technicznych, aprobat, specyfikacji technicznych i systemów referencji technicznych, o których mowa w art. </w:t>
      </w:r>
      <w:r w:rsidR="004524EB">
        <w:rPr>
          <w:rFonts w:ascii="Tahoma" w:hAnsi="Tahoma" w:cs="Tahoma"/>
        </w:rPr>
        <w:t>101</w:t>
      </w:r>
      <w:r w:rsidR="004524EB" w:rsidRPr="001033B6">
        <w:rPr>
          <w:rFonts w:ascii="Tahoma" w:hAnsi="Tahoma" w:cs="Tahoma"/>
        </w:rPr>
        <w:t xml:space="preserve"> </w:t>
      </w:r>
      <w:r w:rsidRPr="001033B6">
        <w:rPr>
          <w:rFonts w:ascii="Tahoma" w:hAnsi="Tahoma" w:cs="Tahoma"/>
        </w:rPr>
        <w:t>ust. 1 pkt 2 i ust. 3</w:t>
      </w:r>
      <w:r w:rsidR="004524EB">
        <w:rPr>
          <w:rFonts w:ascii="Tahoma" w:hAnsi="Tahoma" w:cs="Tahoma"/>
        </w:rPr>
        <w:t xml:space="preserve"> ustawy </w:t>
      </w:r>
      <w:proofErr w:type="spellStart"/>
      <w:r w:rsidR="004524EB">
        <w:rPr>
          <w:rFonts w:ascii="Tahoma" w:hAnsi="Tahoma" w:cs="Tahoma"/>
        </w:rPr>
        <w:t>Pzp</w:t>
      </w:r>
      <w:proofErr w:type="spellEnd"/>
      <w:r w:rsidRPr="001033B6">
        <w:rPr>
          <w:rFonts w:ascii="Tahoma" w:hAnsi="Tahoma" w:cs="Tahoma"/>
        </w:rPr>
        <w:t xml:space="preserve">, Zamawiający, na podstawie art. </w:t>
      </w:r>
      <w:r w:rsidR="004524EB">
        <w:rPr>
          <w:rFonts w:ascii="Tahoma" w:hAnsi="Tahoma" w:cs="Tahoma"/>
        </w:rPr>
        <w:t>101</w:t>
      </w:r>
      <w:r w:rsidR="004524EB" w:rsidRPr="001033B6">
        <w:rPr>
          <w:rFonts w:ascii="Tahoma" w:hAnsi="Tahoma" w:cs="Tahoma"/>
        </w:rPr>
        <w:t xml:space="preserve"> </w:t>
      </w:r>
      <w:r w:rsidRPr="001033B6">
        <w:rPr>
          <w:rFonts w:ascii="Tahoma" w:hAnsi="Tahoma" w:cs="Tahoma"/>
        </w:rPr>
        <w:t xml:space="preserve">ust. 4 </w:t>
      </w:r>
      <w:r w:rsidR="004524EB">
        <w:rPr>
          <w:rFonts w:ascii="Tahoma" w:hAnsi="Tahoma" w:cs="Tahoma"/>
        </w:rPr>
        <w:t xml:space="preserve">ustawy </w:t>
      </w:r>
      <w:proofErr w:type="spellStart"/>
      <w:r w:rsidR="004524EB">
        <w:rPr>
          <w:rFonts w:ascii="Tahoma" w:hAnsi="Tahoma" w:cs="Tahoma"/>
        </w:rPr>
        <w:t>Pzp</w:t>
      </w:r>
      <w:proofErr w:type="spellEnd"/>
      <w:r w:rsidR="004524EB">
        <w:rPr>
          <w:rFonts w:ascii="Tahoma" w:hAnsi="Tahoma" w:cs="Tahoma"/>
        </w:rPr>
        <w:t xml:space="preserve"> </w:t>
      </w:r>
      <w:r w:rsidRPr="001033B6">
        <w:rPr>
          <w:rFonts w:ascii="Tahoma" w:hAnsi="Tahoma" w:cs="Tahoma"/>
        </w:rPr>
        <w:t>dopuszcza rozwiązania równoważne opisywanym.</w:t>
      </w:r>
    </w:p>
    <w:p w14:paraId="47C2E196" w14:textId="77777777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>Wszelkie urządzenia i materiały zdemontowane przez Wykonawcę podczas prac rozbiórkowych podlegają zwrotowi do Zamawiającego, o ile Zamawiający nie postanowi inaczej.</w:t>
      </w:r>
    </w:p>
    <w:p w14:paraId="1A551501" w14:textId="77777777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hAnsi="Tahoma" w:cs="Tahoma"/>
        </w:rPr>
      </w:pPr>
      <w:r w:rsidRPr="001033B6">
        <w:rPr>
          <w:rFonts w:ascii="Tahoma" w:hAnsi="Tahoma" w:cs="Tahoma"/>
          <w:lang w:bidi="ar-SA"/>
        </w:rPr>
        <w:t>Zamawiający zobowiązuje Wykonawcę do zapewnienia czystości i porządku po swoich pracach i działaniach oraz do naprawy uszkodzeń bądź pokrycia kosztów ewentualnych napraw/wymiany.</w:t>
      </w:r>
    </w:p>
    <w:p w14:paraId="4D139537" w14:textId="2A31C155" w:rsidR="001033B6" w:rsidRPr="001033B6" w:rsidRDefault="001033B6" w:rsidP="004524EB">
      <w:pPr>
        <w:pStyle w:val="Akapitzlist"/>
        <w:numPr>
          <w:ilvl w:val="0"/>
          <w:numId w:val="17"/>
        </w:numPr>
        <w:spacing w:after="60"/>
        <w:ind w:right="113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 xml:space="preserve">Na podstawie art. </w:t>
      </w:r>
      <w:r w:rsidR="004524EB">
        <w:rPr>
          <w:rFonts w:ascii="Tahoma" w:hAnsi="Tahoma" w:cs="Tahoma"/>
        </w:rPr>
        <w:t>95 ust. 2</w:t>
      </w:r>
      <w:r w:rsidRPr="001033B6">
        <w:rPr>
          <w:rFonts w:ascii="Tahoma" w:hAnsi="Tahoma" w:cs="Tahoma"/>
        </w:rPr>
        <w:t xml:space="preserve"> Ustawy </w:t>
      </w:r>
      <w:proofErr w:type="spellStart"/>
      <w:r w:rsidR="004524EB">
        <w:rPr>
          <w:rFonts w:ascii="Tahoma" w:hAnsi="Tahoma" w:cs="Tahoma"/>
        </w:rPr>
        <w:t>Pzp</w:t>
      </w:r>
      <w:proofErr w:type="spellEnd"/>
      <w:r w:rsidR="004524EB">
        <w:rPr>
          <w:rFonts w:ascii="Tahoma" w:hAnsi="Tahoma" w:cs="Tahoma"/>
        </w:rPr>
        <w:t xml:space="preserve"> </w:t>
      </w:r>
      <w:r w:rsidRPr="001033B6">
        <w:rPr>
          <w:rFonts w:ascii="Tahoma" w:hAnsi="Tahoma" w:cs="Tahoma"/>
        </w:rPr>
        <w:t>Zamawiający określa, iż wszelkie czynności bezpośrednio związane z realizacją przedmiotu zamówienia na terenie budowy, wskazane powyżej w pkt. 2, mają być wykonywane przez osoby zatrudnione przez Wykonawcę lub jego podwykonawców na podstawie umowy o pracę. Wymóg ten dotyczy osób, które wykonują czynności bezpośrednio związane z wykonywaniem robót w siedzibie Zamawiającego, czyli tzw. pracowników fizycznych. Wymóg nie dotyczy kierownika budowy, kierowników robót, dostawców materiałów budowlanych oraz innych osób, w stosunku do których Wykonawca wykaże, że czynności przez nich realizowane nie polegają na wykonywaniu pracy w sposób określony w art. 22 § 1 ustawy z dnia 26 czerwca 1974 r. Kodeks pracy (</w:t>
      </w:r>
      <w:proofErr w:type="spellStart"/>
      <w:r w:rsidR="004524EB" w:rsidRPr="004524EB">
        <w:rPr>
          <w:rFonts w:ascii="Tahoma" w:hAnsi="Tahoma" w:cs="Tahoma"/>
        </w:rPr>
        <w:t>t.j</w:t>
      </w:r>
      <w:proofErr w:type="spellEnd"/>
      <w:r w:rsidR="004524EB" w:rsidRPr="004524EB">
        <w:rPr>
          <w:rFonts w:ascii="Tahoma" w:hAnsi="Tahoma" w:cs="Tahoma"/>
        </w:rPr>
        <w:t xml:space="preserve">. Dz. U. z 2020 r. poz. 1320 z </w:t>
      </w:r>
      <w:proofErr w:type="spellStart"/>
      <w:r w:rsidR="004524EB" w:rsidRPr="004524EB">
        <w:rPr>
          <w:rFonts w:ascii="Tahoma" w:hAnsi="Tahoma" w:cs="Tahoma"/>
        </w:rPr>
        <w:t>późn</w:t>
      </w:r>
      <w:proofErr w:type="spellEnd"/>
      <w:r w:rsidR="004524EB" w:rsidRPr="004524EB">
        <w:rPr>
          <w:rFonts w:ascii="Tahoma" w:hAnsi="Tahoma" w:cs="Tahoma"/>
        </w:rPr>
        <w:t>. zm.</w:t>
      </w:r>
      <w:r w:rsidR="004524EB">
        <w:rPr>
          <w:rFonts w:ascii="Tahoma" w:hAnsi="Tahoma" w:cs="Tahoma"/>
        </w:rPr>
        <w:t>)</w:t>
      </w:r>
    </w:p>
    <w:p w14:paraId="03502E42" w14:textId="51D29AC4" w:rsidR="001033B6" w:rsidRPr="001033B6" w:rsidRDefault="001033B6" w:rsidP="001033B6">
      <w:pPr>
        <w:spacing w:after="60"/>
        <w:ind w:left="708" w:right="113"/>
        <w:jc w:val="both"/>
        <w:rPr>
          <w:rFonts w:ascii="Tahoma" w:hAnsi="Tahoma" w:cs="Tahoma"/>
        </w:rPr>
      </w:pPr>
      <w:r w:rsidRPr="001033B6">
        <w:rPr>
          <w:rFonts w:ascii="Tahoma" w:hAnsi="Tahoma" w:cs="Tahoma"/>
        </w:rPr>
        <w:t xml:space="preserve">Sposób dokumentowania zatrudnienia osób, o których mowa powyżej a także uprawnienia Zamawiającego w zakresie kontroli spełniania przez Wykonawcę wymagań związanych z zatrudnieniem na umowę o pracę oraz sankcje z tytułu niespełnienia tych wymagań przedstawione są </w:t>
      </w:r>
      <w:r w:rsidR="004524EB">
        <w:rPr>
          <w:rFonts w:ascii="Tahoma" w:hAnsi="Tahoma" w:cs="Tahoma"/>
        </w:rPr>
        <w:t>w projektowanych postanowieniach umowy – załącznik nr 1 do SWZ</w:t>
      </w:r>
      <w:r w:rsidRPr="001033B6">
        <w:rPr>
          <w:rFonts w:ascii="Tahoma" w:hAnsi="Tahoma" w:cs="Tahoma"/>
        </w:rPr>
        <w:t xml:space="preserve">. </w:t>
      </w:r>
    </w:p>
    <w:p w14:paraId="6BA9E12C" w14:textId="77777777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eastAsia="SimSun" w:hAnsi="Tahoma" w:cs="Tahoma"/>
          <w:kern w:val="3"/>
          <w:lang w:eastAsia="zh-CN"/>
        </w:rPr>
      </w:pPr>
      <w:r w:rsidRPr="001033B6">
        <w:rPr>
          <w:rFonts w:ascii="Tahoma" w:eastAsia="SimSun" w:hAnsi="Tahoma" w:cs="Tahoma"/>
          <w:kern w:val="3"/>
          <w:lang w:eastAsia="zh-CN"/>
        </w:rPr>
        <w:t>W przypadku rozbieżności pomiędzy rozwiązaniami zawartymi w Projekcie budowlanym, a rozwiązaniami zawartymi w Projektach wykonawczych, wiążące są rozwiązania z Projektów Wykonawczych, w zakresie zmian, które kwalifikują się jako zmiany nieistotne w myśl ustawy Prawo budowlane.</w:t>
      </w:r>
    </w:p>
    <w:p w14:paraId="6F30521D" w14:textId="77777777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eastAsia="SimSun" w:hAnsi="Tahoma" w:cs="Tahoma"/>
          <w:kern w:val="3"/>
          <w:lang w:eastAsia="zh-CN"/>
        </w:rPr>
      </w:pPr>
      <w:r w:rsidRPr="001033B6">
        <w:rPr>
          <w:rFonts w:ascii="Tahoma" w:eastAsia="SimSun" w:hAnsi="Tahoma" w:cs="Tahoma"/>
          <w:kern w:val="3"/>
          <w:lang w:eastAsia="zh-CN"/>
        </w:rPr>
        <w:t>Zamawiający informuje, że przy realizacji zamówienia wiążąca dla Wykonawcy jest wersja papierowa dokumentacji rysunkowej (z podpisami), wersja elektroniczna edytowalna zostanie udostępniona Wykonawcy wyłącznie poglądowo.</w:t>
      </w:r>
    </w:p>
    <w:p w14:paraId="2BCB0990" w14:textId="45EA9EDA" w:rsidR="001033B6" w:rsidRPr="001033B6" w:rsidRDefault="001033B6" w:rsidP="001033B6">
      <w:pPr>
        <w:pStyle w:val="Akapitzlist"/>
        <w:numPr>
          <w:ilvl w:val="0"/>
          <w:numId w:val="17"/>
        </w:numPr>
        <w:spacing w:after="60"/>
        <w:ind w:left="714" w:right="113" w:hanging="357"/>
        <w:jc w:val="both"/>
        <w:rPr>
          <w:rFonts w:ascii="Tahoma" w:eastAsia="SimSun" w:hAnsi="Tahoma" w:cs="Tahoma"/>
          <w:kern w:val="3"/>
          <w:lang w:eastAsia="zh-CN"/>
        </w:rPr>
      </w:pPr>
      <w:r w:rsidRPr="001033B6">
        <w:rPr>
          <w:rFonts w:ascii="Tahoma" w:eastAsia="SimSun" w:hAnsi="Tahoma" w:cs="Tahoma"/>
          <w:kern w:val="3"/>
          <w:lang w:eastAsia="zh-CN"/>
        </w:rPr>
        <w:t>Wykonawca jest zobowiązany do przygotowania dokumentacji powykonawczej w zakresie, o którym mowa w Umowie i Dokumentacji</w:t>
      </w:r>
      <w:r w:rsidR="005E3AB3">
        <w:rPr>
          <w:rFonts w:ascii="Tahoma" w:eastAsia="SimSun" w:hAnsi="Tahoma" w:cs="Tahoma"/>
          <w:kern w:val="3"/>
          <w:lang w:eastAsia="zh-CN"/>
        </w:rPr>
        <w:t xml:space="preserve">. </w:t>
      </w:r>
    </w:p>
    <w:p w14:paraId="109340E1" w14:textId="77777777" w:rsidR="001033B6" w:rsidRPr="001033B6" w:rsidRDefault="001033B6" w:rsidP="001033B6">
      <w:pPr>
        <w:pStyle w:val="Akapitzlist"/>
        <w:spacing w:after="60"/>
        <w:ind w:left="714" w:right="113"/>
        <w:jc w:val="both"/>
        <w:rPr>
          <w:rFonts w:ascii="Tahoma" w:hAnsi="Tahoma" w:cs="Tahoma"/>
        </w:rPr>
      </w:pPr>
    </w:p>
    <w:p w14:paraId="7C2CB70D" w14:textId="77777777" w:rsidR="001033B6" w:rsidRPr="001033B6" w:rsidRDefault="001033B6" w:rsidP="00C94E74">
      <w:pPr>
        <w:pStyle w:val="Akapitzlist"/>
        <w:widowControl w:val="0"/>
        <w:numPr>
          <w:ilvl w:val="0"/>
          <w:numId w:val="4"/>
        </w:numPr>
        <w:autoSpaceDN/>
        <w:spacing w:before="120" w:after="60"/>
        <w:jc w:val="both"/>
        <w:rPr>
          <w:rFonts w:ascii="Tahoma" w:hAnsi="Tahoma" w:cs="Tahoma"/>
        </w:rPr>
      </w:pPr>
      <w:r w:rsidRPr="00C94E74">
        <w:rPr>
          <w:rFonts w:ascii="Tahoma" w:hAnsi="Tahoma" w:cs="Tahoma"/>
          <w:b/>
          <w:iCs/>
          <w:lang w:eastAsia="ar-SA" w:bidi="ar-SA"/>
        </w:rPr>
        <w:t>Wytyczne</w:t>
      </w:r>
      <w:r w:rsidRPr="001033B6">
        <w:rPr>
          <w:rFonts w:ascii="Tahoma" w:hAnsi="Tahoma" w:cs="Tahoma"/>
          <w:b/>
          <w:bCs/>
        </w:rPr>
        <w:t xml:space="preserve"> do opracowania Harmonogramu rzeczowo-finansowego</w:t>
      </w:r>
    </w:p>
    <w:p w14:paraId="5A775A38" w14:textId="77777777" w:rsidR="001033B6" w:rsidRPr="001033B6" w:rsidRDefault="001033B6" w:rsidP="001033B6">
      <w:pPr>
        <w:pStyle w:val="Standard"/>
        <w:numPr>
          <w:ilvl w:val="0"/>
          <w:numId w:val="19"/>
        </w:numPr>
        <w:spacing w:after="60"/>
        <w:ind w:left="714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1033B6">
        <w:rPr>
          <w:rStyle w:val="Domylnaczcionkaakapitu2"/>
          <w:rFonts w:ascii="Tahoma" w:hAnsi="Tahoma" w:cs="Tahoma"/>
          <w:sz w:val="20"/>
          <w:szCs w:val="20"/>
        </w:rPr>
        <w:t xml:space="preserve">Wykonanie przedmiotu zamówienia może nie odbywać się w sposób ciągły. Przerwa może być spowodowana uwarunkowaniami organizacyjnymi Zamawiającego, przy czym Zamawiający </w:t>
      </w:r>
      <w:r w:rsidRPr="001033B6">
        <w:rPr>
          <w:rFonts w:ascii="Tahoma" w:hAnsi="Tahoma" w:cs="Tahoma"/>
          <w:sz w:val="20"/>
          <w:szCs w:val="20"/>
        </w:rPr>
        <w:t xml:space="preserve">oświadcza, że dołoży wszelkich starań, aby realizacja Umowy odbywała się w sposób niezakłócony. Powyższe utrudnienia w realizacji przedmiotu zamówienia powinny zostać </w:t>
      </w:r>
      <w:r w:rsidRPr="001033B6">
        <w:rPr>
          <w:rFonts w:ascii="Tahoma" w:hAnsi="Tahoma" w:cs="Tahoma"/>
          <w:sz w:val="20"/>
          <w:szCs w:val="20"/>
        </w:rPr>
        <w:lastRenderedPageBreak/>
        <w:t>uwzględnione przez Wykonawcę w HRF (Harmonogramie Rzeczowo-Finansowym) przy określaniu terminu zakończenia całości przedmiotu zamówienia jak i poszczególnych robót stanowiących czynności harmonogramowe.</w:t>
      </w:r>
    </w:p>
    <w:p w14:paraId="2FCCF0C9" w14:textId="73C5B837" w:rsidR="001033B6" w:rsidRPr="00821EC4" w:rsidRDefault="00947F65" w:rsidP="001033B6">
      <w:pPr>
        <w:pStyle w:val="Standard"/>
        <w:numPr>
          <w:ilvl w:val="0"/>
          <w:numId w:val="19"/>
        </w:numPr>
        <w:spacing w:after="60"/>
        <w:ind w:left="714" w:hanging="357"/>
        <w:jc w:val="both"/>
        <w:textAlignment w:val="auto"/>
        <w:rPr>
          <w:rFonts w:ascii="Tahoma" w:hAnsi="Tahoma" w:cs="Tahoma"/>
          <w:color w:val="FF0000"/>
          <w:sz w:val="20"/>
          <w:szCs w:val="20"/>
        </w:rPr>
      </w:pPr>
      <w:r w:rsidRPr="00AD49A4">
        <w:rPr>
          <w:rFonts w:ascii="Tahoma" w:hAnsi="Tahoma" w:cs="Tahoma"/>
          <w:b/>
          <w:bCs/>
          <w:sz w:val="20"/>
          <w:szCs w:val="20"/>
        </w:rPr>
        <w:t xml:space="preserve">Zamawiający wymaga aby wszystkie prace w obszarze Sceny Głównej ujęte w </w:t>
      </w:r>
      <w:r w:rsidR="00ED5B0A">
        <w:rPr>
          <w:rFonts w:ascii="Tahoma" w:hAnsi="Tahoma" w:cs="Tahoma"/>
          <w:b/>
          <w:bCs/>
          <w:sz w:val="20"/>
          <w:szCs w:val="20"/>
        </w:rPr>
        <w:t xml:space="preserve">ramach </w:t>
      </w:r>
      <w:r w:rsidRPr="00AD49A4">
        <w:rPr>
          <w:rFonts w:ascii="Tahoma" w:hAnsi="Tahoma" w:cs="Tahoma"/>
          <w:b/>
          <w:bCs/>
          <w:sz w:val="20"/>
          <w:szCs w:val="20"/>
        </w:rPr>
        <w:t>zamówieni</w:t>
      </w:r>
      <w:r w:rsidR="00ED5B0A">
        <w:rPr>
          <w:rFonts w:ascii="Tahoma" w:hAnsi="Tahoma" w:cs="Tahoma"/>
          <w:b/>
          <w:bCs/>
          <w:sz w:val="20"/>
          <w:szCs w:val="20"/>
        </w:rPr>
        <w:t xml:space="preserve">a gwarantowanego, </w:t>
      </w:r>
      <w:r w:rsidR="00044F60" w:rsidRPr="00AD49A4">
        <w:rPr>
          <w:rFonts w:ascii="Tahoma" w:hAnsi="Tahoma" w:cs="Tahoma"/>
          <w:b/>
          <w:bCs/>
          <w:sz w:val="20"/>
          <w:szCs w:val="20"/>
        </w:rPr>
        <w:t xml:space="preserve">zostały </w:t>
      </w:r>
      <w:r w:rsidRPr="00AD49A4">
        <w:rPr>
          <w:rFonts w:ascii="Tahoma" w:hAnsi="Tahoma" w:cs="Tahoma"/>
          <w:b/>
          <w:bCs/>
          <w:sz w:val="20"/>
          <w:szCs w:val="20"/>
        </w:rPr>
        <w:t>zakończone przed</w:t>
      </w:r>
      <w:r w:rsidR="00044F60" w:rsidRPr="00AD49A4">
        <w:rPr>
          <w:rFonts w:ascii="Tahoma" w:hAnsi="Tahoma" w:cs="Tahoma"/>
          <w:b/>
          <w:bCs/>
          <w:sz w:val="20"/>
          <w:szCs w:val="20"/>
        </w:rPr>
        <w:t xml:space="preserve"> 09.09.2022 r.</w:t>
      </w:r>
      <w:r w:rsidR="005E3AB3" w:rsidRPr="00821EC4">
        <w:rPr>
          <w:rFonts w:ascii="Tahoma" w:hAnsi="Tahoma" w:cs="Tahoma"/>
          <w:color w:val="FF0000"/>
          <w:sz w:val="20"/>
          <w:szCs w:val="20"/>
        </w:rPr>
        <w:t xml:space="preserve"> </w:t>
      </w:r>
      <w:r w:rsidR="00044F60" w:rsidRPr="001033B6">
        <w:rPr>
          <w:rFonts w:ascii="Tahoma" w:hAnsi="Tahoma" w:cs="Tahoma"/>
          <w:sz w:val="20"/>
          <w:szCs w:val="20"/>
        </w:rPr>
        <w:t xml:space="preserve">Wykonawca nie będzie mógł wykonywać robót szczególnie uciążliwych (tj. głośnych, utrudniających i zakłócających działania artystyczne na scenach i </w:t>
      </w:r>
      <w:proofErr w:type="spellStart"/>
      <w:r w:rsidR="00044F60" w:rsidRPr="001033B6">
        <w:rPr>
          <w:rFonts w:ascii="Tahoma" w:hAnsi="Tahoma" w:cs="Tahoma"/>
          <w:sz w:val="20"/>
          <w:szCs w:val="20"/>
        </w:rPr>
        <w:t>foyer</w:t>
      </w:r>
      <w:proofErr w:type="spellEnd"/>
      <w:r w:rsidR="00044F60" w:rsidRPr="001033B6">
        <w:rPr>
          <w:rFonts w:ascii="Tahoma" w:hAnsi="Tahoma" w:cs="Tahoma"/>
          <w:sz w:val="20"/>
          <w:szCs w:val="20"/>
        </w:rPr>
        <w:t>)</w:t>
      </w:r>
      <w:r w:rsidR="00044F60">
        <w:rPr>
          <w:rFonts w:ascii="Tahoma" w:hAnsi="Tahoma" w:cs="Tahoma"/>
          <w:sz w:val="20"/>
          <w:szCs w:val="20"/>
        </w:rPr>
        <w:t xml:space="preserve"> po terminie wskazanym powyżej.</w:t>
      </w:r>
    </w:p>
    <w:p w14:paraId="643E0BB6" w14:textId="3CD0E651" w:rsidR="001033B6" w:rsidRDefault="00AA3D02" w:rsidP="001033B6">
      <w:pPr>
        <w:pStyle w:val="Standard"/>
        <w:spacing w:after="60"/>
        <w:ind w:left="71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  <w:lang w:eastAsia="ar-SA" w:bidi="ar-SA"/>
        </w:rPr>
        <w:t>Zamawiający dopuści możliwość prowadzenia prac</w:t>
      </w:r>
      <w:r w:rsidR="00AD49A4">
        <w:rPr>
          <w:rFonts w:ascii="Tahoma" w:hAnsi="Tahoma" w:cs="Tahoma"/>
          <w:iCs/>
          <w:sz w:val="20"/>
          <w:szCs w:val="20"/>
          <w:lang w:eastAsia="ar-SA" w:bidi="ar-SA"/>
        </w:rPr>
        <w:t>, o których mowa w zdaniu poprzednim</w:t>
      </w:r>
      <w:r>
        <w:rPr>
          <w:rFonts w:ascii="Tahoma" w:hAnsi="Tahoma" w:cs="Tahoma"/>
          <w:iCs/>
          <w:sz w:val="20"/>
          <w:szCs w:val="20"/>
          <w:lang w:eastAsia="ar-SA" w:bidi="ar-SA"/>
        </w:rPr>
        <w:t xml:space="preserve"> </w:t>
      </w:r>
      <w:r w:rsidR="003B426D">
        <w:rPr>
          <w:rFonts w:ascii="Tahoma" w:hAnsi="Tahoma" w:cs="Tahoma"/>
          <w:iCs/>
          <w:sz w:val="20"/>
          <w:szCs w:val="20"/>
          <w:lang w:eastAsia="ar-SA" w:bidi="ar-SA"/>
        </w:rPr>
        <w:t>po</w:t>
      </w:r>
      <w:r>
        <w:rPr>
          <w:rFonts w:ascii="Tahoma" w:hAnsi="Tahoma" w:cs="Tahoma"/>
          <w:iCs/>
          <w:sz w:val="20"/>
          <w:szCs w:val="20"/>
          <w:lang w:eastAsia="ar-SA" w:bidi="ar-SA"/>
        </w:rPr>
        <w:t xml:space="preserve"> </w:t>
      </w:r>
      <w:r w:rsidR="001033B6" w:rsidRPr="001033B6">
        <w:rPr>
          <w:rFonts w:ascii="Tahoma" w:hAnsi="Tahoma" w:cs="Tahoma"/>
          <w:iCs/>
          <w:sz w:val="20"/>
          <w:szCs w:val="20"/>
          <w:lang w:eastAsia="ar-SA" w:bidi="ar-SA"/>
        </w:rPr>
        <w:t>termin</w:t>
      </w:r>
      <w:r w:rsidR="003B426D">
        <w:rPr>
          <w:rFonts w:ascii="Tahoma" w:hAnsi="Tahoma" w:cs="Tahoma"/>
          <w:iCs/>
          <w:sz w:val="20"/>
          <w:szCs w:val="20"/>
          <w:lang w:eastAsia="ar-SA" w:bidi="ar-SA"/>
        </w:rPr>
        <w:t>ie</w:t>
      </w:r>
      <w:r w:rsidR="001033B6" w:rsidRPr="001033B6">
        <w:rPr>
          <w:rFonts w:ascii="Tahoma" w:hAnsi="Tahoma" w:cs="Tahoma"/>
          <w:iCs/>
          <w:sz w:val="20"/>
          <w:szCs w:val="20"/>
          <w:lang w:eastAsia="ar-SA" w:bidi="ar-SA"/>
        </w:rPr>
        <w:t>, o który</w:t>
      </w:r>
      <w:r w:rsidR="003B426D">
        <w:rPr>
          <w:rFonts w:ascii="Tahoma" w:hAnsi="Tahoma" w:cs="Tahoma"/>
          <w:iCs/>
          <w:sz w:val="20"/>
          <w:szCs w:val="20"/>
          <w:lang w:eastAsia="ar-SA" w:bidi="ar-SA"/>
        </w:rPr>
        <w:t>m</w:t>
      </w:r>
      <w:r w:rsidR="001033B6" w:rsidRPr="001033B6">
        <w:rPr>
          <w:rFonts w:ascii="Tahoma" w:hAnsi="Tahoma" w:cs="Tahoma"/>
          <w:iCs/>
          <w:sz w:val="20"/>
          <w:szCs w:val="20"/>
          <w:lang w:eastAsia="ar-SA" w:bidi="ar-SA"/>
        </w:rPr>
        <w:t xml:space="preserve"> mowa powyżej, </w:t>
      </w:r>
      <w:r w:rsidR="001033B6" w:rsidRPr="001033B6">
        <w:rPr>
          <w:rFonts w:ascii="Tahoma" w:hAnsi="Tahoma" w:cs="Tahoma"/>
          <w:sz w:val="20"/>
          <w:szCs w:val="20"/>
        </w:rPr>
        <w:t xml:space="preserve">po uprzednim przeanalizowaniu </w:t>
      </w:r>
      <w:r w:rsidR="005E3AB3">
        <w:rPr>
          <w:rFonts w:ascii="Tahoma" w:hAnsi="Tahoma" w:cs="Tahoma"/>
          <w:sz w:val="20"/>
          <w:szCs w:val="20"/>
        </w:rPr>
        <w:t xml:space="preserve">repertuaru oraz harmonogramu pracy Teatru udostępnianego Wykonawcy </w:t>
      </w:r>
      <w:r w:rsidR="00FE00C6">
        <w:rPr>
          <w:rFonts w:ascii="Tahoma" w:hAnsi="Tahoma" w:cs="Tahoma"/>
          <w:sz w:val="20"/>
          <w:szCs w:val="20"/>
        </w:rPr>
        <w:t xml:space="preserve">w systemie </w:t>
      </w:r>
      <w:r w:rsidR="005E3AB3">
        <w:rPr>
          <w:rFonts w:ascii="Tahoma" w:hAnsi="Tahoma" w:cs="Tahoma"/>
          <w:sz w:val="20"/>
          <w:szCs w:val="20"/>
        </w:rPr>
        <w:t>coty</w:t>
      </w:r>
      <w:r w:rsidR="00FE00C6">
        <w:rPr>
          <w:rFonts w:ascii="Tahoma" w:hAnsi="Tahoma" w:cs="Tahoma"/>
          <w:sz w:val="20"/>
          <w:szCs w:val="20"/>
        </w:rPr>
        <w:t>godniowym dla harmonogramu szczegółowego, oraz w systemie miesięcznym dla ogólnego harmonogramu wydarzeń</w:t>
      </w:r>
      <w:r w:rsidR="005E3AB3">
        <w:rPr>
          <w:rFonts w:ascii="Tahoma" w:hAnsi="Tahoma" w:cs="Tahoma"/>
          <w:sz w:val="20"/>
          <w:szCs w:val="20"/>
        </w:rPr>
        <w:t xml:space="preserve">. </w:t>
      </w:r>
    </w:p>
    <w:p w14:paraId="752BCBAA" w14:textId="6F1D951C" w:rsidR="00044F60" w:rsidRPr="00EC0D3E" w:rsidRDefault="00044F60" w:rsidP="001033B6">
      <w:pPr>
        <w:pStyle w:val="Standard"/>
        <w:spacing w:after="60"/>
        <w:ind w:left="714"/>
        <w:jc w:val="both"/>
        <w:rPr>
          <w:rFonts w:ascii="Tahoma" w:hAnsi="Tahoma" w:cs="Tahoma"/>
          <w:sz w:val="20"/>
          <w:szCs w:val="20"/>
        </w:rPr>
      </w:pPr>
      <w:r w:rsidRPr="00EC0D3E">
        <w:rPr>
          <w:rFonts w:ascii="Tahoma" w:hAnsi="Tahoma" w:cs="Tahoma"/>
          <w:sz w:val="20"/>
          <w:szCs w:val="20"/>
        </w:rPr>
        <w:t xml:space="preserve">Zamawiający oświadcza, że spektakle odbywają się zazwyczaj </w:t>
      </w:r>
      <w:r w:rsidR="00782F9B" w:rsidRPr="00EC0D3E">
        <w:rPr>
          <w:rFonts w:ascii="Tahoma" w:hAnsi="Tahoma" w:cs="Tahoma"/>
          <w:sz w:val="20"/>
          <w:szCs w:val="20"/>
        </w:rPr>
        <w:t xml:space="preserve">4 </w:t>
      </w:r>
      <w:r w:rsidRPr="00EC0D3E">
        <w:rPr>
          <w:rFonts w:ascii="Tahoma" w:hAnsi="Tahoma" w:cs="Tahoma"/>
          <w:sz w:val="20"/>
          <w:szCs w:val="20"/>
        </w:rPr>
        <w:t xml:space="preserve">razy w tygodniu na każdej ze scen zazwyczaj w </w:t>
      </w:r>
      <w:r w:rsidR="00782F9B" w:rsidRPr="00EC0D3E">
        <w:rPr>
          <w:rFonts w:ascii="Tahoma" w:hAnsi="Tahoma" w:cs="Tahoma"/>
          <w:sz w:val="20"/>
          <w:szCs w:val="20"/>
        </w:rPr>
        <w:t>czwartek, piątek, sobota, niedziela</w:t>
      </w:r>
      <w:r w:rsidRPr="00EC0D3E">
        <w:rPr>
          <w:rFonts w:ascii="Tahoma" w:hAnsi="Tahoma" w:cs="Tahoma"/>
          <w:sz w:val="20"/>
          <w:szCs w:val="20"/>
        </w:rPr>
        <w:t xml:space="preserve"> (poza sezonem letnim tj. lipcem i sierpniem). Próby odbywają się zazwyczaj od września do czerwca, od wtorku do </w:t>
      </w:r>
      <w:r w:rsidR="00782F9B" w:rsidRPr="00EC0D3E">
        <w:rPr>
          <w:rFonts w:ascii="Tahoma" w:hAnsi="Tahoma" w:cs="Tahoma"/>
          <w:sz w:val="20"/>
          <w:szCs w:val="20"/>
        </w:rPr>
        <w:t>soboty</w:t>
      </w:r>
      <w:r w:rsidRPr="00EC0D3E">
        <w:rPr>
          <w:rFonts w:ascii="Tahoma" w:hAnsi="Tahoma" w:cs="Tahoma"/>
          <w:sz w:val="20"/>
          <w:szCs w:val="20"/>
        </w:rPr>
        <w:t xml:space="preserve">, dwa razy dziennie po minimum </w:t>
      </w:r>
      <w:r w:rsidR="00782F9B" w:rsidRPr="00EC0D3E">
        <w:rPr>
          <w:rFonts w:ascii="Tahoma" w:hAnsi="Tahoma" w:cs="Tahoma"/>
          <w:sz w:val="20"/>
          <w:szCs w:val="20"/>
        </w:rPr>
        <w:t xml:space="preserve">4 </w:t>
      </w:r>
      <w:r w:rsidR="00AD49A4" w:rsidRPr="00EC0D3E">
        <w:rPr>
          <w:rFonts w:ascii="Tahoma" w:hAnsi="Tahoma" w:cs="Tahoma"/>
          <w:sz w:val="20"/>
          <w:szCs w:val="20"/>
        </w:rPr>
        <w:t>g</w:t>
      </w:r>
      <w:r w:rsidRPr="00EC0D3E">
        <w:rPr>
          <w:rFonts w:ascii="Tahoma" w:hAnsi="Tahoma" w:cs="Tahoma"/>
          <w:sz w:val="20"/>
          <w:szCs w:val="20"/>
        </w:rPr>
        <w:t>odziny</w:t>
      </w:r>
      <w:r w:rsidR="00AD49A4" w:rsidRPr="00EC0D3E">
        <w:rPr>
          <w:rFonts w:ascii="Tahoma" w:hAnsi="Tahoma" w:cs="Tahoma"/>
          <w:sz w:val="20"/>
          <w:szCs w:val="20"/>
        </w:rPr>
        <w:t>.</w:t>
      </w:r>
    </w:p>
    <w:p w14:paraId="3B5423E7" w14:textId="6C66C6F0" w:rsidR="001033B6" w:rsidRPr="001033B6" w:rsidRDefault="001033B6" w:rsidP="001033B6">
      <w:pPr>
        <w:pStyle w:val="Standard"/>
        <w:numPr>
          <w:ilvl w:val="0"/>
          <w:numId w:val="19"/>
        </w:numPr>
        <w:spacing w:after="60"/>
        <w:ind w:left="714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1033B6">
        <w:rPr>
          <w:rFonts w:ascii="Tahoma" w:hAnsi="Tahoma" w:cs="Tahoma"/>
          <w:sz w:val="20"/>
          <w:szCs w:val="20"/>
        </w:rPr>
        <w:t xml:space="preserve">Zamawiający informuje, że poza działaniami artystycznymi ujętymi w repertuarze, w budynku Teatru, organizowane są odrębne wydarzenia artystyczne, w trakcie których Wykonawca nie będzie mógł wykonywać robót szczególnie uciążliwych (tj. głośnych, utrudniających przebywanie i pracę w pomieszczeniach w sąsiedztwie prowadzonych robót oraz zakłócających działania artystyczne w miejscach gdzie organizowane jest dane wydarzenie). Zamawiający oświadcza, że planowane odrębne wydarzenia artystyczne będą odbywały się </w:t>
      </w:r>
      <w:r w:rsidR="00A87F20">
        <w:rPr>
          <w:rFonts w:ascii="Tahoma" w:hAnsi="Tahoma" w:cs="Tahoma"/>
          <w:sz w:val="20"/>
          <w:szCs w:val="20"/>
        </w:rPr>
        <w:t xml:space="preserve">cztery razy w każdym miesiącu na Scenie Głównej i Scenie 61. Szczegółowy harmonogram zostanie przekazany Wykonawcy w trybie roboczym. </w:t>
      </w:r>
    </w:p>
    <w:p w14:paraId="3633582E" w14:textId="77777777" w:rsidR="001033B6" w:rsidRPr="001033B6" w:rsidRDefault="001033B6" w:rsidP="001033B6">
      <w:pPr>
        <w:pStyle w:val="Standard"/>
        <w:numPr>
          <w:ilvl w:val="0"/>
          <w:numId w:val="19"/>
        </w:numPr>
        <w:spacing w:after="120"/>
        <w:ind w:left="714" w:hanging="357"/>
        <w:jc w:val="both"/>
        <w:textAlignment w:val="auto"/>
        <w:rPr>
          <w:rFonts w:ascii="Tahoma" w:hAnsi="Tahoma" w:cs="Tahoma"/>
          <w:sz w:val="20"/>
          <w:szCs w:val="20"/>
        </w:rPr>
      </w:pPr>
      <w:r w:rsidRPr="001033B6">
        <w:rPr>
          <w:rFonts w:ascii="Tahoma" w:hAnsi="Tahoma" w:cs="Tahoma"/>
          <w:sz w:val="20"/>
          <w:szCs w:val="20"/>
        </w:rPr>
        <w:t xml:space="preserve">Terminy realizacji poszczególnych robót (czynności harmonogramowych) muszą uwzględniać wytyczne wskazane w podpunktach 1) - 3) powyżej. </w:t>
      </w:r>
    </w:p>
    <w:p w14:paraId="3EF227A1" w14:textId="794780A3" w:rsidR="00AD6112" w:rsidRPr="001033B6" w:rsidRDefault="00AD6112" w:rsidP="00C94E74">
      <w:pPr>
        <w:pStyle w:val="Akapitzlist"/>
        <w:widowControl w:val="0"/>
        <w:numPr>
          <w:ilvl w:val="0"/>
          <w:numId w:val="4"/>
        </w:numPr>
        <w:autoSpaceDN/>
        <w:spacing w:before="120" w:after="240"/>
        <w:jc w:val="both"/>
        <w:rPr>
          <w:rStyle w:val="Domylnaczcionkaakapitu2"/>
          <w:rFonts w:ascii="Tahoma" w:hAnsi="Tahoma" w:cs="Tahoma"/>
        </w:rPr>
      </w:pPr>
      <w:r w:rsidRPr="00C94E74">
        <w:rPr>
          <w:rStyle w:val="Domylnaczcionkaakapitu2"/>
          <w:rFonts w:ascii="Tahoma" w:hAnsi="Tahoma" w:cs="Tahoma"/>
        </w:rPr>
        <w:t>Dokumenty</w:t>
      </w:r>
      <w:r w:rsidRPr="001033B6">
        <w:rPr>
          <w:rStyle w:val="Domylnaczcionkaakapitu2"/>
          <w:rFonts w:ascii="Tahoma" w:hAnsi="Tahoma" w:cs="Tahoma"/>
        </w:rPr>
        <w:t xml:space="preserve"> przywołane w treści Opisu Przedmiotu Zamówienia są dostępne na stronie </w:t>
      </w:r>
      <w:r w:rsidR="00821EC4">
        <w:rPr>
          <w:rStyle w:val="Domylnaczcionkaakapitu2"/>
          <w:rFonts w:ascii="Tahoma" w:hAnsi="Tahoma" w:cs="Tahoma"/>
        </w:rPr>
        <w:t>postępowania</w:t>
      </w:r>
      <w:r w:rsidRPr="001033B6">
        <w:rPr>
          <w:rStyle w:val="Domylnaczcionkaakapitu2"/>
          <w:rFonts w:ascii="Tahoma" w:hAnsi="Tahoma" w:cs="Tahoma"/>
        </w:rPr>
        <w:t xml:space="preserve"> w plikach pod następującymi nazwami:</w:t>
      </w:r>
    </w:p>
    <w:p w14:paraId="0A929FF4" w14:textId="2101F91D" w:rsidR="00AD6112" w:rsidRDefault="0051453C" w:rsidP="00F30D0A">
      <w:pPr>
        <w:pStyle w:val="Standard"/>
        <w:numPr>
          <w:ilvl w:val="0"/>
          <w:numId w:val="1"/>
        </w:numPr>
        <w:spacing w:before="60" w:after="60"/>
        <w:ind w:left="644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Projekt budowlany </w:t>
      </w:r>
      <w:r w:rsidR="00317CE9" w:rsidRPr="00317CE9">
        <w:rPr>
          <w:rFonts w:ascii="Tahoma" w:hAnsi="Tahoma" w:cs="Tahoma"/>
          <w:sz w:val="20"/>
          <w:szCs w:val="20"/>
        </w:rPr>
        <w:t xml:space="preserve">pn. </w:t>
      </w:r>
      <w:r w:rsidR="00317CE9" w:rsidRPr="00317CE9">
        <w:rPr>
          <w:rFonts w:ascii="Tahoma" w:hAnsi="Tahoma" w:cs="Tahoma"/>
          <w:i/>
          <w:iCs/>
          <w:sz w:val="20"/>
          <w:szCs w:val="20"/>
        </w:rPr>
        <w:t>„Nadbudowa, przebudowa, rozbudowa i remont budynku usługowo-mieszkalnego Federacji Związków Zawodowych Kolejarzy w ramach zadania inwestycyjnego, modernizacji Teatru Ateneum im. Stefana Jaracza w Warszawie”</w:t>
      </w:r>
      <w:r w:rsidR="00317CE9" w:rsidRPr="00317CE9">
        <w:rPr>
          <w:rFonts w:ascii="Tahoma" w:hAnsi="Tahoma" w:cs="Tahoma"/>
          <w:sz w:val="20"/>
          <w:szCs w:val="20"/>
        </w:rPr>
        <w:t>, autorstwa pracowni projektowej Spyra Architekci</w:t>
      </w:r>
      <w:r w:rsidR="00317CE9">
        <w:rPr>
          <w:rFonts w:ascii="Tahoma" w:hAnsi="Tahoma" w:cs="Tahoma"/>
          <w:sz w:val="20"/>
          <w:szCs w:val="20"/>
        </w:rPr>
        <w:t xml:space="preserve"> </w:t>
      </w:r>
      <w:r w:rsidR="00317CE9" w:rsidRPr="00317CE9">
        <w:rPr>
          <w:rFonts w:ascii="Tahoma" w:hAnsi="Tahoma" w:cs="Tahoma"/>
          <w:b/>
          <w:bCs/>
          <w:sz w:val="20"/>
          <w:szCs w:val="20"/>
        </w:rPr>
        <w:t>– do wglądu w siedzibie Zamawiającego</w:t>
      </w:r>
    </w:p>
    <w:p w14:paraId="08255E92" w14:textId="77777777" w:rsidR="0051453C" w:rsidRDefault="0051453C" w:rsidP="00F30D0A">
      <w:pPr>
        <w:pStyle w:val="Standard"/>
        <w:numPr>
          <w:ilvl w:val="0"/>
          <w:numId w:val="1"/>
        </w:numPr>
        <w:spacing w:before="60" w:after="60"/>
        <w:ind w:left="644"/>
        <w:jc w:val="both"/>
        <w:textAlignment w:val="auto"/>
        <w:rPr>
          <w:rFonts w:ascii="Tahoma" w:hAnsi="Tahoma" w:cs="Tahoma"/>
          <w:sz w:val="20"/>
          <w:szCs w:val="20"/>
        </w:rPr>
      </w:pPr>
      <w:r w:rsidRPr="0051453C">
        <w:rPr>
          <w:rFonts w:ascii="Tahoma" w:hAnsi="Tahoma" w:cs="Tahoma"/>
          <w:sz w:val="20"/>
          <w:szCs w:val="20"/>
        </w:rPr>
        <w:t xml:space="preserve">Decyzje administracyjne plik w formacie ZIP pod nazwą </w:t>
      </w:r>
      <w:r w:rsidRPr="00317CE9">
        <w:rPr>
          <w:rFonts w:ascii="Tahoma" w:hAnsi="Tahoma" w:cs="Tahoma"/>
          <w:b/>
          <w:bCs/>
          <w:sz w:val="20"/>
          <w:szCs w:val="20"/>
        </w:rPr>
        <w:t>Decyzje administracyjne</w:t>
      </w:r>
      <w:r w:rsidRPr="0051453C">
        <w:rPr>
          <w:rFonts w:ascii="Tahoma" w:hAnsi="Tahoma" w:cs="Tahoma"/>
          <w:sz w:val="20"/>
          <w:szCs w:val="20"/>
        </w:rPr>
        <w:t>,</w:t>
      </w:r>
    </w:p>
    <w:p w14:paraId="7C7E8AF1" w14:textId="77777777" w:rsidR="0051453C" w:rsidRDefault="0051453C" w:rsidP="00F30D0A">
      <w:pPr>
        <w:pStyle w:val="Standard"/>
        <w:numPr>
          <w:ilvl w:val="0"/>
          <w:numId w:val="1"/>
        </w:numPr>
        <w:spacing w:before="60" w:after="60"/>
        <w:ind w:left="644"/>
        <w:jc w:val="both"/>
        <w:textAlignment w:val="auto"/>
        <w:rPr>
          <w:rFonts w:ascii="Tahoma" w:hAnsi="Tahoma" w:cs="Tahoma"/>
          <w:sz w:val="20"/>
          <w:szCs w:val="20"/>
        </w:rPr>
      </w:pPr>
      <w:r w:rsidRPr="0051453C">
        <w:rPr>
          <w:rFonts w:ascii="Tahoma" w:hAnsi="Tahoma" w:cs="Tahoma"/>
          <w:sz w:val="20"/>
          <w:szCs w:val="20"/>
        </w:rPr>
        <w:t xml:space="preserve">Specyfikacje techniczne wykonania i odbioru robót, folder w formacie ZIP pn. </w:t>
      </w:r>
      <w:r w:rsidRPr="00317CE9">
        <w:rPr>
          <w:rFonts w:ascii="Tahoma" w:hAnsi="Tahoma" w:cs="Tahoma"/>
          <w:b/>
          <w:bCs/>
          <w:sz w:val="20"/>
          <w:szCs w:val="20"/>
        </w:rPr>
        <w:t>STWIOR</w:t>
      </w:r>
    </w:p>
    <w:p w14:paraId="203D513F" w14:textId="77777777" w:rsidR="0051453C" w:rsidRDefault="0051453C" w:rsidP="00F30D0A">
      <w:pPr>
        <w:pStyle w:val="Standard"/>
        <w:numPr>
          <w:ilvl w:val="0"/>
          <w:numId w:val="1"/>
        </w:numPr>
        <w:spacing w:before="60" w:after="60"/>
        <w:ind w:left="644"/>
        <w:jc w:val="both"/>
        <w:textAlignment w:val="auto"/>
        <w:rPr>
          <w:rFonts w:ascii="Tahoma" w:hAnsi="Tahoma" w:cs="Tahoma"/>
          <w:sz w:val="20"/>
          <w:szCs w:val="20"/>
        </w:rPr>
      </w:pPr>
      <w:r w:rsidRPr="0051453C">
        <w:rPr>
          <w:rFonts w:ascii="Tahoma" w:hAnsi="Tahoma" w:cs="Tahoma"/>
          <w:sz w:val="20"/>
          <w:szCs w:val="20"/>
        </w:rPr>
        <w:t xml:space="preserve">Przedmiary robót folder w formacie ZIP pn. </w:t>
      </w:r>
      <w:r w:rsidRPr="00317CE9">
        <w:rPr>
          <w:rFonts w:ascii="Tahoma" w:hAnsi="Tahoma" w:cs="Tahoma"/>
          <w:b/>
          <w:bCs/>
          <w:sz w:val="20"/>
          <w:szCs w:val="20"/>
        </w:rPr>
        <w:t>PRZEDMIARY</w:t>
      </w:r>
      <w:r w:rsidRPr="0051453C">
        <w:rPr>
          <w:rFonts w:ascii="Tahoma" w:hAnsi="Tahoma" w:cs="Tahoma"/>
          <w:sz w:val="20"/>
          <w:szCs w:val="20"/>
        </w:rPr>
        <w:t xml:space="preserve">, </w:t>
      </w:r>
    </w:p>
    <w:p w14:paraId="35C2EAF4" w14:textId="45065F4A" w:rsidR="0051453C" w:rsidRDefault="0051453C" w:rsidP="00F30D0A">
      <w:pPr>
        <w:pStyle w:val="Standard"/>
        <w:numPr>
          <w:ilvl w:val="0"/>
          <w:numId w:val="1"/>
        </w:numPr>
        <w:spacing w:before="60" w:after="60"/>
        <w:ind w:left="644"/>
        <w:jc w:val="both"/>
        <w:textAlignment w:val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Projektowane postanowienia</w:t>
      </w:r>
      <w:r w:rsidRPr="0051453C">
        <w:rPr>
          <w:rFonts w:ascii="Tahoma" w:hAnsi="Tahoma" w:cs="Tahoma"/>
          <w:sz w:val="20"/>
          <w:szCs w:val="20"/>
        </w:rPr>
        <w:t xml:space="preserve"> umowy przedstawiony w oddzielnym pliku w formacie PDF pod nazwą: </w:t>
      </w:r>
      <w:proofErr w:type="spellStart"/>
      <w:r w:rsidRPr="00317CE9">
        <w:rPr>
          <w:rFonts w:ascii="Tahoma" w:hAnsi="Tahoma" w:cs="Tahoma"/>
          <w:b/>
          <w:bCs/>
          <w:sz w:val="20"/>
          <w:szCs w:val="20"/>
        </w:rPr>
        <w:t>Projektowane_postanowienia_umowy</w:t>
      </w:r>
      <w:proofErr w:type="spellEnd"/>
      <w:r w:rsidRPr="0051453C">
        <w:rPr>
          <w:rFonts w:ascii="Tahoma" w:hAnsi="Tahoma" w:cs="Tahoma"/>
          <w:sz w:val="20"/>
          <w:szCs w:val="20"/>
        </w:rPr>
        <w:t>.</w:t>
      </w:r>
    </w:p>
    <w:p w14:paraId="6DB57B12" w14:textId="17883695" w:rsidR="00EE6EDB" w:rsidRPr="002712FE" w:rsidRDefault="00EE6EDB" w:rsidP="00F30D0A">
      <w:pPr>
        <w:pStyle w:val="Standard"/>
        <w:numPr>
          <w:ilvl w:val="0"/>
          <w:numId w:val="1"/>
        </w:numPr>
        <w:spacing w:before="60" w:after="60"/>
        <w:ind w:left="644"/>
        <w:jc w:val="both"/>
        <w:textAlignment w:val="auto"/>
        <w:rPr>
          <w:rFonts w:ascii="Tahoma" w:hAnsi="Tahoma" w:cs="Tahoma"/>
          <w:iCs/>
          <w:lang w:eastAsia="ar-SA" w:bidi="ar-SA"/>
        </w:rPr>
      </w:pPr>
      <w:r w:rsidRPr="00F30D0A">
        <w:rPr>
          <w:rFonts w:ascii="Tahoma" w:hAnsi="Tahoma" w:cs="Tahoma"/>
          <w:sz w:val="20"/>
          <w:szCs w:val="20"/>
        </w:rPr>
        <w:t xml:space="preserve">Ekspertyza techniczna z zakresu ochrony przeciwpożarowej sporządzonej dla Budynku Federacji Związków Zawodowych Kolejarzy w Warszawie, wynajmowanego w części przez Teatr Ateneum im. Stefana Jaracza w Warszawie, ul. Jaracza 2, </w:t>
      </w:r>
      <w:r w:rsidR="00F30D0A" w:rsidRPr="0051453C">
        <w:rPr>
          <w:rFonts w:ascii="Tahoma" w:hAnsi="Tahoma" w:cs="Tahoma"/>
          <w:sz w:val="20"/>
          <w:szCs w:val="20"/>
        </w:rPr>
        <w:t xml:space="preserve">folder w formacie ZIP pn. </w:t>
      </w:r>
      <w:r w:rsidR="00F30D0A" w:rsidRPr="00F30D0A">
        <w:rPr>
          <w:rFonts w:ascii="Tahoma" w:hAnsi="Tahoma" w:cs="Tahoma"/>
          <w:b/>
          <w:bCs/>
          <w:sz w:val="20"/>
          <w:szCs w:val="20"/>
        </w:rPr>
        <w:t>EKSPERTYZA</w:t>
      </w:r>
    </w:p>
    <w:p w14:paraId="13A45E50" w14:textId="5FA2C2C0" w:rsidR="00AD0287" w:rsidRPr="00AD0287" w:rsidRDefault="00AD0287" w:rsidP="00F30D0A">
      <w:pPr>
        <w:pStyle w:val="Standard"/>
        <w:numPr>
          <w:ilvl w:val="0"/>
          <w:numId w:val="1"/>
        </w:numPr>
        <w:spacing w:before="60" w:after="60"/>
        <w:ind w:left="644"/>
        <w:jc w:val="both"/>
        <w:textAlignment w:val="auto"/>
        <w:rPr>
          <w:rFonts w:ascii="Tahoma" w:hAnsi="Tahoma" w:cs="Tahoma"/>
          <w:sz w:val="20"/>
          <w:szCs w:val="20"/>
        </w:rPr>
      </w:pPr>
      <w:r w:rsidRPr="00DD08B1">
        <w:rPr>
          <w:rFonts w:ascii="Tahoma" w:hAnsi="Tahoma" w:cs="Tahoma"/>
          <w:iCs/>
          <w:sz w:val="20"/>
          <w:szCs w:val="20"/>
          <w:lang w:eastAsia="ar-SA" w:bidi="ar-SA"/>
        </w:rPr>
        <w:t>Pismo zatwierdzające przez Mazowieckiego Wojewódzkiego Konserwatora Zabytków „Ekspertyzę techniczną z zakresu ochrony przeciwpożarowej” sporządzonej dla Budynku Federacji Związków Zawodowych Kolejarzy w Warszawie, wynajmowanego w części przez Teatr Ateneum im. Stefana Jaracza</w:t>
      </w:r>
      <w:r>
        <w:rPr>
          <w:rFonts w:ascii="Tahoma" w:hAnsi="Tahoma" w:cs="Tahoma"/>
          <w:iCs/>
          <w:sz w:val="20"/>
          <w:szCs w:val="20"/>
          <w:lang w:eastAsia="ar-SA" w:bidi="ar-SA"/>
        </w:rPr>
        <w:t xml:space="preserve"> w oddzielnym pliku w formacie PDF pod nazwą: </w:t>
      </w:r>
      <w:proofErr w:type="spellStart"/>
      <w:r w:rsidRPr="00DD08B1">
        <w:rPr>
          <w:rFonts w:ascii="Tahoma" w:hAnsi="Tahoma" w:cs="Tahoma"/>
          <w:b/>
          <w:bCs/>
          <w:iCs/>
          <w:sz w:val="20"/>
          <w:szCs w:val="20"/>
          <w:lang w:eastAsia="ar-SA" w:bidi="ar-SA"/>
        </w:rPr>
        <w:t>Pismo_MWKZ</w:t>
      </w:r>
      <w:proofErr w:type="spellEnd"/>
    </w:p>
    <w:bookmarkEnd w:id="0"/>
    <w:p w14:paraId="74279F6C" w14:textId="77777777" w:rsidR="00AD6112" w:rsidRDefault="00AD6112" w:rsidP="00AD6112"/>
    <w:p w14:paraId="73205183" w14:textId="77777777" w:rsidR="00AD3685" w:rsidRDefault="00AD3685"/>
    <w:sectPr w:rsidR="00AD3685" w:rsidSect="00C118BB">
      <w:footerReference w:type="default" r:id="rId7"/>
      <w:pgSz w:w="11906" w:h="16838"/>
      <w:pgMar w:top="1417" w:right="1417" w:bottom="1417" w:left="1417" w:header="284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60547" w14:textId="77777777" w:rsidR="00466672" w:rsidRDefault="00466672">
      <w:r>
        <w:separator/>
      </w:r>
    </w:p>
  </w:endnote>
  <w:endnote w:type="continuationSeparator" w:id="0">
    <w:p w14:paraId="5FE9A129" w14:textId="77777777" w:rsidR="00466672" w:rsidRDefault="0046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8"/>
        <w:szCs w:val="18"/>
      </w:rPr>
      <w:id w:val="471254020"/>
      <w:docPartObj>
        <w:docPartGallery w:val="Page Numbers (Bottom of Page)"/>
        <w:docPartUnique/>
      </w:docPartObj>
    </w:sdtPr>
    <w:sdtEndPr>
      <w:rPr>
        <w:rFonts w:ascii="Times New Roman" w:hAnsi="Times New Roman" w:cs="Mangal"/>
        <w:sz w:val="20"/>
        <w:szCs w:val="20"/>
      </w:rPr>
    </w:sdtEndPr>
    <w:sdtContent>
      <w:p w14:paraId="69413ED7" w14:textId="77777777" w:rsidR="00C30748" w:rsidRDefault="005B20C4">
        <w:pPr>
          <w:pStyle w:val="Stopka"/>
          <w:jc w:val="right"/>
        </w:pPr>
        <w:r w:rsidRPr="002B26B2">
          <w:rPr>
            <w:rFonts w:ascii="Tahoma" w:hAnsi="Tahoma" w:cs="Tahoma"/>
            <w:sz w:val="18"/>
            <w:szCs w:val="18"/>
          </w:rPr>
          <w:t xml:space="preserve">Strona | </w:t>
        </w:r>
        <w:r w:rsidRPr="002B26B2">
          <w:rPr>
            <w:rFonts w:ascii="Tahoma" w:hAnsi="Tahoma" w:cs="Tahoma"/>
            <w:sz w:val="18"/>
            <w:szCs w:val="18"/>
          </w:rPr>
          <w:fldChar w:fldCharType="begin"/>
        </w:r>
        <w:r w:rsidRPr="002B26B2">
          <w:rPr>
            <w:rFonts w:ascii="Tahoma" w:hAnsi="Tahoma" w:cs="Tahoma"/>
            <w:sz w:val="18"/>
            <w:szCs w:val="18"/>
          </w:rPr>
          <w:instrText>PAGE   \* MERGEFORMAT</w:instrText>
        </w:r>
        <w:r w:rsidRPr="002B26B2">
          <w:rPr>
            <w:rFonts w:ascii="Tahoma" w:hAnsi="Tahoma" w:cs="Tahoma"/>
            <w:sz w:val="18"/>
            <w:szCs w:val="18"/>
          </w:rPr>
          <w:fldChar w:fldCharType="separate"/>
        </w:r>
        <w:r w:rsidR="0009301A">
          <w:rPr>
            <w:rFonts w:ascii="Tahoma" w:hAnsi="Tahoma" w:cs="Tahoma"/>
            <w:noProof/>
            <w:sz w:val="18"/>
            <w:szCs w:val="18"/>
          </w:rPr>
          <w:t>5</w:t>
        </w:r>
        <w:r w:rsidRPr="002B26B2">
          <w:rPr>
            <w:rFonts w:ascii="Tahoma" w:hAnsi="Tahoma" w:cs="Tahoma"/>
            <w:sz w:val="18"/>
            <w:szCs w:val="18"/>
          </w:rPr>
          <w:fldChar w:fldCharType="end"/>
        </w:r>
        <w:r>
          <w:t xml:space="preserve"> </w:t>
        </w:r>
      </w:p>
    </w:sdtContent>
  </w:sdt>
  <w:p w14:paraId="0714A895" w14:textId="77777777" w:rsidR="00C30748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ED555" w14:textId="77777777" w:rsidR="00466672" w:rsidRDefault="00466672">
      <w:r>
        <w:separator/>
      </w:r>
    </w:p>
  </w:footnote>
  <w:footnote w:type="continuationSeparator" w:id="0">
    <w:p w14:paraId="270F6925" w14:textId="77777777" w:rsidR="00466672" w:rsidRDefault="00466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55D3"/>
    <w:multiLevelType w:val="hybridMultilevel"/>
    <w:tmpl w:val="275C5038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DC3E28"/>
    <w:multiLevelType w:val="hybridMultilevel"/>
    <w:tmpl w:val="F87A214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DF62B5"/>
    <w:multiLevelType w:val="multilevel"/>
    <w:tmpl w:val="F88E2CC6"/>
    <w:lvl w:ilvl="0">
      <w:start w:val="3"/>
      <w:numFmt w:val="decimal"/>
      <w:lvlText w:val="%1."/>
      <w:lvlJc w:val="left"/>
      <w:pPr>
        <w:ind w:left="386" w:hanging="386"/>
      </w:pPr>
      <w:rPr>
        <w:rFonts w:cs="Times New Roman" w:hint="default"/>
        <w:b w:val="0"/>
        <w:bCs/>
      </w:rPr>
    </w:lvl>
    <w:lvl w:ilvl="1">
      <w:start w:val="1"/>
      <w:numFmt w:val="bullet"/>
      <w:lvlText w:val=""/>
      <w:lvlJc w:val="left"/>
      <w:pPr>
        <w:ind w:left="1086" w:hanging="360"/>
      </w:pPr>
      <w:rPr>
        <w:rFonts w:ascii="Symbol" w:hAnsi="Symbol" w:hint="default"/>
      </w:rPr>
    </w:lvl>
    <w:lvl w:ilvl="2">
      <w:start w:val="2"/>
      <w:numFmt w:val="decimal"/>
      <w:lvlText w:val="%3."/>
      <w:lvlJc w:val="left"/>
      <w:pPr>
        <w:ind w:left="1446" w:hanging="360"/>
      </w:pPr>
      <w:rPr>
        <w:rFonts w:cs="Times New Roman" w:hint="default"/>
      </w:rPr>
    </w:lvl>
    <w:lvl w:ilvl="3">
      <w:start w:val="2"/>
      <w:numFmt w:val="decimal"/>
      <w:lvlText w:val="%4."/>
      <w:lvlJc w:val="left"/>
      <w:pPr>
        <w:ind w:left="1806" w:hanging="360"/>
      </w:pPr>
      <w:rPr>
        <w:rFonts w:cs="Times New Roman" w:hint="default"/>
      </w:rPr>
    </w:lvl>
    <w:lvl w:ilvl="4">
      <w:start w:val="2"/>
      <w:numFmt w:val="decimal"/>
      <w:lvlText w:val="%5."/>
      <w:lvlJc w:val="left"/>
      <w:pPr>
        <w:ind w:left="2166" w:hanging="360"/>
      </w:pPr>
      <w:rPr>
        <w:rFonts w:cs="Times New Roman" w:hint="default"/>
      </w:rPr>
    </w:lvl>
    <w:lvl w:ilvl="5">
      <w:start w:val="2"/>
      <w:numFmt w:val="decimal"/>
      <w:lvlText w:val="%6."/>
      <w:lvlJc w:val="left"/>
      <w:pPr>
        <w:ind w:left="2526" w:hanging="36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ind w:left="2886" w:hanging="360"/>
      </w:pPr>
      <w:rPr>
        <w:rFonts w:cs="Times New Roman" w:hint="default"/>
      </w:rPr>
    </w:lvl>
    <w:lvl w:ilvl="7">
      <w:start w:val="2"/>
      <w:numFmt w:val="decimal"/>
      <w:lvlText w:val="%8."/>
      <w:lvlJc w:val="left"/>
      <w:pPr>
        <w:ind w:left="3246" w:hanging="360"/>
      </w:pPr>
      <w:rPr>
        <w:rFonts w:cs="Times New Roman" w:hint="default"/>
      </w:rPr>
    </w:lvl>
    <w:lvl w:ilvl="8">
      <w:start w:val="2"/>
      <w:numFmt w:val="decimal"/>
      <w:lvlText w:val="%9."/>
      <w:lvlJc w:val="left"/>
      <w:pPr>
        <w:ind w:left="3606" w:hanging="360"/>
      </w:pPr>
      <w:rPr>
        <w:rFonts w:cs="Times New Roman" w:hint="default"/>
      </w:rPr>
    </w:lvl>
  </w:abstractNum>
  <w:abstractNum w:abstractNumId="3" w15:restartNumberingAfterBreak="0">
    <w:nsid w:val="1BFA7895"/>
    <w:multiLevelType w:val="hybridMultilevel"/>
    <w:tmpl w:val="B40A58CE"/>
    <w:lvl w:ilvl="0" w:tplc="FFFFFFFF">
      <w:start w:val="1"/>
      <w:numFmt w:val="lowerLetter"/>
      <w:lvlText w:val="%1)"/>
      <w:lvlJc w:val="left"/>
      <w:pPr>
        <w:ind w:left="2136" w:hanging="360"/>
      </w:pPr>
      <w:rPr>
        <w:rFonts w:ascii="Tahoma" w:hAnsi="Tahoma" w:cs="Tahom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201D41C8"/>
    <w:multiLevelType w:val="hybridMultilevel"/>
    <w:tmpl w:val="0ED0925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A87A6E"/>
    <w:multiLevelType w:val="hybridMultilevel"/>
    <w:tmpl w:val="FA82D2B2"/>
    <w:lvl w:ilvl="0" w:tplc="305E1112">
      <w:start w:val="1"/>
      <w:numFmt w:val="lowerLetter"/>
      <w:lvlText w:val="%1)"/>
      <w:lvlJc w:val="left"/>
      <w:pPr>
        <w:ind w:left="2136" w:hanging="360"/>
      </w:pPr>
      <w:rPr>
        <w:rFonts w:ascii="Tahoma" w:hAnsi="Tahoma" w:cs="Tahoma" w:hint="default"/>
        <w:sz w:val="20"/>
        <w:szCs w:val="20"/>
      </w:rPr>
    </w:lvl>
    <w:lvl w:ilvl="1" w:tplc="B3625808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210E4067"/>
    <w:multiLevelType w:val="hybridMultilevel"/>
    <w:tmpl w:val="B4B643C0"/>
    <w:lvl w:ilvl="0" w:tplc="FFFFFFFF">
      <w:start w:val="1"/>
      <w:numFmt w:val="lowerLetter"/>
      <w:lvlText w:val="%1)"/>
      <w:lvlJc w:val="left"/>
      <w:pPr>
        <w:ind w:left="2136" w:hanging="360"/>
      </w:pPr>
    </w:lvl>
    <w:lvl w:ilvl="1" w:tplc="FFFFFFFF">
      <w:start w:val="1"/>
      <w:numFmt w:val="lowerRoman"/>
      <w:lvlText w:val="%2."/>
      <w:lvlJc w:val="right"/>
      <w:pPr>
        <w:ind w:left="2856" w:hanging="360"/>
      </w:pPr>
      <w:rPr>
        <w:rFonts w:cs="Times New Roman"/>
      </w:rPr>
    </w:lvl>
    <w:lvl w:ilvl="2" w:tplc="FFFFFFFF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280B688E"/>
    <w:multiLevelType w:val="hybridMultilevel"/>
    <w:tmpl w:val="35B23EF4"/>
    <w:lvl w:ilvl="0" w:tplc="B400DFAC">
      <w:start w:val="1"/>
      <w:numFmt w:val="decimal"/>
      <w:lvlText w:val="%1."/>
      <w:lvlJc w:val="left"/>
      <w:pPr>
        <w:ind w:left="110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47" w:hanging="180"/>
      </w:pPr>
      <w:rPr>
        <w:rFonts w:hint="default"/>
      </w:rPr>
    </w:lvl>
    <w:lvl w:ilvl="3" w:tplc="9F3A0D68">
      <w:start w:val="1"/>
      <w:numFmt w:val="lowerLetter"/>
      <w:lvlText w:val="%4)"/>
      <w:lvlJc w:val="left"/>
      <w:pPr>
        <w:ind w:left="3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8" w15:restartNumberingAfterBreak="0">
    <w:nsid w:val="28DD5EA1"/>
    <w:multiLevelType w:val="hybridMultilevel"/>
    <w:tmpl w:val="2E96B97A"/>
    <w:lvl w:ilvl="0" w:tplc="04150017">
      <w:start w:val="1"/>
      <w:numFmt w:val="lowerLetter"/>
      <w:lvlText w:val="%1)"/>
      <w:lvlJc w:val="left"/>
      <w:pPr>
        <w:ind w:left="2509" w:hanging="360"/>
      </w:pPr>
    </w:lvl>
    <w:lvl w:ilvl="1" w:tplc="04150019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9" w15:restartNumberingAfterBreak="0">
    <w:nsid w:val="2E733BC5"/>
    <w:multiLevelType w:val="hybridMultilevel"/>
    <w:tmpl w:val="6524A72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1F541B9"/>
    <w:multiLevelType w:val="multilevel"/>
    <w:tmpl w:val="46E65786"/>
    <w:lvl w:ilvl="0">
      <w:start w:val="7"/>
      <w:numFmt w:val="decimal"/>
      <w:lvlText w:val="%1."/>
      <w:lvlJc w:val="left"/>
      <w:pPr>
        <w:ind w:left="380" w:hanging="386"/>
      </w:pPr>
      <w:rPr>
        <w:rFonts w:cs="Times New Roman"/>
        <w:b/>
      </w:rPr>
    </w:lvl>
    <w:lvl w:ilvl="1">
      <w:start w:val="6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6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6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6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6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6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6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6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3BF2787F"/>
    <w:multiLevelType w:val="hybridMultilevel"/>
    <w:tmpl w:val="D2489210"/>
    <w:lvl w:ilvl="0" w:tplc="E4DED11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700" w:hanging="360"/>
      </w:pPr>
    </w:lvl>
    <w:lvl w:ilvl="2" w:tplc="0415001B" w:tentative="1">
      <w:start w:val="1"/>
      <w:numFmt w:val="lowerRoman"/>
      <w:lvlText w:val="%3."/>
      <w:lvlJc w:val="right"/>
      <w:pPr>
        <w:ind w:left="1420" w:hanging="180"/>
      </w:pPr>
    </w:lvl>
    <w:lvl w:ilvl="3" w:tplc="0415000F" w:tentative="1">
      <w:start w:val="1"/>
      <w:numFmt w:val="decimal"/>
      <w:lvlText w:val="%4."/>
      <w:lvlJc w:val="left"/>
      <w:pPr>
        <w:ind w:left="2140" w:hanging="360"/>
      </w:pPr>
    </w:lvl>
    <w:lvl w:ilvl="4" w:tplc="04150019" w:tentative="1">
      <w:start w:val="1"/>
      <w:numFmt w:val="lowerLetter"/>
      <w:lvlText w:val="%5."/>
      <w:lvlJc w:val="left"/>
      <w:pPr>
        <w:ind w:left="2860" w:hanging="360"/>
      </w:pPr>
    </w:lvl>
    <w:lvl w:ilvl="5" w:tplc="0415001B" w:tentative="1">
      <w:start w:val="1"/>
      <w:numFmt w:val="lowerRoman"/>
      <w:lvlText w:val="%6."/>
      <w:lvlJc w:val="right"/>
      <w:pPr>
        <w:ind w:left="3580" w:hanging="180"/>
      </w:pPr>
    </w:lvl>
    <w:lvl w:ilvl="6" w:tplc="0415000F" w:tentative="1">
      <w:start w:val="1"/>
      <w:numFmt w:val="decimal"/>
      <w:lvlText w:val="%7."/>
      <w:lvlJc w:val="left"/>
      <w:pPr>
        <w:ind w:left="4300" w:hanging="360"/>
      </w:pPr>
    </w:lvl>
    <w:lvl w:ilvl="7" w:tplc="04150019" w:tentative="1">
      <w:start w:val="1"/>
      <w:numFmt w:val="lowerLetter"/>
      <w:lvlText w:val="%8."/>
      <w:lvlJc w:val="left"/>
      <w:pPr>
        <w:ind w:left="5020" w:hanging="360"/>
      </w:pPr>
    </w:lvl>
    <w:lvl w:ilvl="8" w:tplc="0415001B" w:tentative="1">
      <w:start w:val="1"/>
      <w:numFmt w:val="lowerRoman"/>
      <w:lvlText w:val="%9."/>
      <w:lvlJc w:val="right"/>
      <w:pPr>
        <w:ind w:left="5740" w:hanging="180"/>
      </w:pPr>
    </w:lvl>
  </w:abstractNum>
  <w:abstractNum w:abstractNumId="12" w15:restartNumberingAfterBreak="0">
    <w:nsid w:val="3D4F4197"/>
    <w:multiLevelType w:val="multilevel"/>
    <w:tmpl w:val="2C087D9C"/>
    <w:lvl w:ilvl="0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cs="Times New Roman" w:hint="default"/>
      </w:rPr>
    </w:lvl>
  </w:abstractNum>
  <w:abstractNum w:abstractNumId="13" w15:restartNumberingAfterBreak="0">
    <w:nsid w:val="3EC851CE"/>
    <w:multiLevelType w:val="hybridMultilevel"/>
    <w:tmpl w:val="3C20E756"/>
    <w:lvl w:ilvl="0" w:tplc="6B62233C">
      <w:start w:val="1"/>
      <w:numFmt w:val="decimal"/>
      <w:lvlText w:val="%1)"/>
      <w:lvlJc w:val="left"/>
      <w:pPr>
        <w:ind w:left="1004" w:hanging="360"/>
      </w:pPr>
      <w:rPr>
        <w:rFonts w:cs="Times New Roman"/>
        <w:i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43B07601"/>
    <w:multiLevelType w:val="multilevel"/>
    <w:tmpl w:val="021C3990"/>
    <w:lvl w:ilvl="0">
      <w:start w:val="6"/>
      <w:numFmt w:val="decimal"/>
      <w:lvlText w:val="%1."/>
      <w:lvlJc w:val="left"/>
      <w:pPr>
        <w:ind w:left="380" w:hanging="386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ind w:left="1440" w:hanging="360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ind w:left="1800" w:hanging="360"/>
      </w:pPr>
      <w:rPr>
        <w:rFonts w:cs="Times New Roman" w:hint="default"/>
      </w:rPr>
    </w:lvl>
    <w:lvl w:ilvl="4">
      <w:start w:val="5"/>
      <w:numFmt w:val="decimal"/>
      <w:lvlText w:val="%5."/>
      <w:lvlJc w:val="left"/>
      <w:pPr>
        <w:ind w:left="2160" w:hanging="360"/>
      </w:pPr>
      <w:rPr>
        <w:rFonts w:cs="Times New Roman" w:hint="default"/>
      </w:rPr>
    </w:lvl>
    <w:lvl w:ilvl="5">
      <w:start w:val="5"/>
      <w:numFmt w:val="decimal"/>
      <w:lvlText w:val="%6."/>
      <w:lvlJc w:val="left"/>
      <w:pPr>
        <w:ind w:left="2520" w:hanging="360"/>
      </w:pPr>
      <w:rPr>
        <w:rFonts w:cs="Times New Roman" w:hint="default"/>
      </w:rPr>
    </w:lvl>
    <w:lvl w:ilvl="6">
      <w:start w:val="5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5"/>
      <w:numFmt w:val="decimal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5"/>
      <w:numFmt w:val="decimal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15" w15:restartNumberingAfterBreak="0">
    <w:nsid w:val="45FB7EB9"/>
    <w:multiLevelType w:val="hybridMultilevel"/>
    <w:tmpl w:val="C11CF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962809"/>
    <w:multiLevelType w:val="multilevel"/>
    <w:tmpl w:val="06E26B3C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23C20"/>
    <w:multiLevelType w:val="hybridMultilevel"/>
    <w:tmpl w:val="B40A58CE"/>
    <w:lvl w:ilvl="0" w:tplc="FFFFFFFF">
      <w:start w:val="1"/>
      <w:numFmt w:val="lowerLetter"/>
      <w:lvlText w:val="%1)"/>
      <w:lvlJc w:val="left"/>
      <w:pPr>
        <w:ind w:left="2136" w:hanging="360"/>
      </w:pPr>
      <w:rPr>
        <w:rFonts w:ascii="Tahoma" w:hAnsi="Tahoma" w:cs="Tahom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5B60430D"/>
    <w:multiLevelType w:val="hybridMultilevel"/>
    <w:tmpl w:val="02525BFE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A960C3"/>
    <w:multiLevelType w:val="hybridMultilevel"/>
    <w:tmpl w:val="9EACB8DC"/>
    <w:lvl w:ilvl="0" w:tplc="66DA33D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FF50ED7"/>
    <w:multiLevelType w:val="hybridMultilevel"/>
    <w:tmpl w:val="F87A214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6B1BB4"/>
    <w:multiLevelType w:val="hybridMultilevel"/>
    <w:tmpl w:val="B4B643C0"/>
    <w:lvl w:ilvl="0" w:tplc="FFFFFFFF">
      <w:start w:val="1"/>
      <w:numFmt w:val="lowerLetter"/>
      <w:lvlText w:val="%1)"/>
      <w:lvlJc w:val="left"/>
      <w:pPr>
        <w:ind w:left="2136" w:hanging="360"/>
      </w:pPr>
    </w:lvl>
    <w:lvl w:ilvl="1" w:tplc="FFFFFFFF">
      <w:start w:val="1"/>
      <w:numFmt w:val="lowerRoman"/>
      <w:lvlText w:val="%2."/>
      <w:lvlJc w:val="right"/>
      <w:pPr>
        <w:ind w:left="2856" w:hanging="360"/>
      </w:pPr>
      <w:rPr>
        <w:rFonts w:cs="Times New Roman"/>
      </w:rPr>
    </w:lvl>
    <w:lvl w:ilvl="2" w:tplc="B3625808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6DD24D9D"/>
    <w:multiLevelType w:val="multilevel"/>
    <w:tmpl w:val="6F2201CC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B7183F"/>
    <w:multiLevelType w:val="multilevel"/>
    <w:tmpl w:val="3D30B642"/>
    <w:lvl w:ilvl="0">
      <w:start w:val="2"/>
      <w:numFmt w:val="decimal"/>
      <w:lvlText w:val="%1"/>
      <w:lvlJc w:val="left"/>
      <w:pPr>
        <w:ind w:left="380" w:hanging="386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800" w:hanging="360"/>
      </w:pPr>
      <w:rPr>
        <w:rFonts w:cs="Times New Roman" w:hint="default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hint="default"/>
      </w:rPr>
    </w:lvl>
  </w:abstractNum>
  <w:num w:numId="1" w16cid:durableId="79836007">
    <w:abstractNumId w:val="16"/>
  </w:num>
  <w:num w:numId="2" w16cid:durableId="534273624">
    <w:abstractNumId w:val="14"/>
  </w:num>
  <w:num w:numId="3" w16cid:durableId="221985684">
    <w:abstractNumId w:val="12"/>
  </w:num>
  <w:num w:numId="4" w16cid:durableId="1723207495">
    <w:abstractNumId w:val="2"/>
  </w:num>
  <w:num w:numId="5" w16cid:durableId="1928421759">
    <w:abstractNumId w:val="7"/>
  </w:num>
  <w:num w:numId="6" w16cid:durableId="1659071319">
    <w:abstractNumId w:val="19"/>
  </w:num>
  <w:num w:numId="7" w16cid:durableId="460194912">
    <w:abstractNumId w:val="4"/>
  </w:num>
  <w:num w:numId="8" w16cid:durableId="2068450807">
    <w:abstractNumId w:val="23"/>
  </w:num>
  <w:num w:numId="9" w16cid:durableId="159466443">
    <w:abstractNumId w:val="11"/>
  </w:num>
  <w:num w:numId="10" w16cid:durableId="478888225">
    <w:abstractNumId w:val="9"/>
  </w:num>
  <w:num w:numId="11" w16cid:durableId="1660577182">
    <w:abstractNumId w:val="20"/>
  </w:num>
  <w:num w:numId="12" w16cid:durableId="1897933170">
    <w:abstractNumId w:val="5"/>
  </w:num>
  <w:num w:numId="13" w16cid:durableId="1570842896">
    <w:abstractNumId w:val="18"/>
  </w:num>
  <w:num w:numId="14" w16cid:durableId="19549413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7896473">
    <w:abstractNumId w:val="2"/>
    <w:lvlOverride w:ilvl="0">
      <w:startOverride w:val="3"/>
    </w:lvlOverride>
    <w:lvlOverride w:ilvl="1"/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6" w16cid:durableId="663363892">
    <w:abstractNumId w:val="14"/>
    <w:lvlOverride w:ilvl="0">
      <w:startOverride w:val="6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7" w16cid:durableId="2308916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94461886">
    <w:abstractNumId w:val="10"/>
    <w:lvlOverride w:ilvl="0">
      <w:startOverride w:val="7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9" w16cid:durableId="10688442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177020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7062564">
    <w:abstractNumId w:val="3"/>
  </w:num>
  <w:num w:numId="22" w16cid:durableId="2083403362">
    <w:abstractNumId w:val="17"/>
  </w:num>
  <w:num w:numId="23" w16cid:durableId="45762221">
    <w:abstractNumId w:val="8"/>
  </w:num>
  <w:num w:numId="24" w16cid:durableId="1588998121">
    <w:abstractNumId w:val="21"/>
  </w:num>
  <w:num w:numId="25" w16cid:durableId="205795650">
    <w:abstractNumId w:val="13"/>
  </w:num>
  <w:num w:numId="26" w16cid:durableId="592324791">
    <w:abstractNumId w:val="6"/>
  </w:num>
  <w:num w:numId="27" w16cid:durableId="834996623">
    <w:abstractNumId w:val="22"/>
  </w:num>
  <w:num w:numId="28" w16cid:durableId="731387034">
    <w:abstractNumId w:val="15"/>
  </w:num>
  <w:num w:numId="29" w16cid:durableId="1799637746">
    <w:abstractNumId w:val="0"/>
  </w:num>
  <w:num w:numId="30" w16cid:durableId="1752964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12"/>
    <w:rsid w:val="00044F60"/>
    <w:rsid w:val="00077A39"/>
    <w:rsid w:val="0009301A"/>
    <w:rsid w:val="000B70A4"/>
    <w:rsid w:val="00101D21"/>
    <w:rsid w:val="001033B6"/>
    <w:rsid w:val="001A5E96"/>
    <w:rsid w:val="001C3FFB"/>
    <w:rsid w:val="001D6879"/>
    <w:rsid w:val="002712FE"/>
    <w:rsid w:val="002A61DD"/>
    <w:rsid w:val="002A66A8"/>
    <w:rsid w:val="002B26B2"/>
    <w:rsid w:val="002B2E69"/>
    <w:rsid w:val="0031055E"/>
    <w:rsid w:val="00317CE9"/>
    <w:rsid w:val="00397D9E"/>
    <w:rsid w:val="003B426D"/>
    <w:rsid w:val="00416E41"/>
    <w:rsid w:val="0044353A"/>
    <w:rsid w:val="004524EB"/>
    <w:rsid w:val="00466672"/>
    <w:rsid w:val="00482DA6"/>
    <w:rsid w:val="004E5132"/>
    <w:rsid w:val="004E715A"/>
    <w:rsid w:val="004F36C7"/>
    <w:rsid w:val="0051453C"/>
    <w:rsid w:val="00521AEB"/>
    <w:rsid w:val="00527035"/>
    <w:rsid w:val="005B20C4"/>
    <w:rsid w:val="005E3AB3"/>
    <w:rsid w:val="00604E38"/>
    <w:rsid w:val="00626F2D"/>
    <w:rsid w:val="00633B8B"/>
    <w:rsid w:val="0067570E"/>
    <w:rsid w:val="006D4952"/>
    <w:rsid w:val="00751AA4"/>
    <w:rsid w:val="00760C03"/>
    <w:rsid w:val="00782F9B"/>
    <w:rsid w:val="007A02C9"/>
    <w:rsid w:val="007B0656"/>
    <w:rsid w:val="007D6DDE"/>
    <w:rsid w:val="007E1172"/>
    <w:rsid w:val="007F139E"/>
    <w:rsid w:val="00821EC4"/>
    <w:rsid w:val="00822E5F"/>
    <w:rsid w:val="00864CA4"/>
    <w:rsid w:val="00884FE0"/>
    <w:rsid w:val="00885CBC"/>
    <w:rsid w:val="008A03C4"/>
    <w:rsid w:val="008B64F5"/>
    <w:rsid w:val="008C60A2"/>
    <w:rsid w:val="00947F65"/>
    <w:rsid w:val="00950ADE"/>
    <w:rsid w:val="009563DC"/>
    <w:rsid w:val="0095660C"/>
    <w:rsid w:val="00A11F1A"/>
    <w:rsid w:val="00A26DEB"/>
    <w:rsid w:val="00A67C0A"/>
    <w:rsid w:val="00A87F20"/>
    <w:rsid w:val="00AA3D02"/>
    <w:rsid w:val="00AA44F2"/>
    <w:rsid w:val="00AD0287"/>
    <w:rsid w:val="00AD2025"/>
    <w:rsid w:val="00AD3685"/>
    <w:rsid w:val="00AD49A4"/>
    <w:rsid w:val="00AD6112"/>
    <w:rsid w:val="00B232D5"/>
    <w:rsid w:val="00B55C66"/>
    <w:rsid w:val="00B574C0"/>
    <w:rsid w:val="00B720C8"/>
    <w:rsid w:val="00BA2AD8"/>
    <w:rsid w:val="00BD2E05"/>
    <w:rsid w:val="00C82E8A"/>
    <w:rsid w:val="00C861E1"/>
    <w:rsid w:val="00C94E74"/>
    <w:rsid w:val="00CB2E9A"/>
    <w:rsid w:val="00CB53F2"/>
    <w:rsid w:val="00CF5206"/>
    <w:rsid w:val="00D44086"/>
    <w:rsid w:val="00D82124"/>
    <w:rsid w:val="00D91FF9"/>
    <w:rsid w:val="00DD08B1"/>
    <w:rsid w:val="00DE1BC2"/>
    <w:rsid w:val="00DE1C5C"/>
    <w:rsid w:val="00DE632F"/>
    <w:rsid w:val="00E41F32"/>
    <w:rsid w:val="00E44949"/>
    <w:rsid w:val="00E56679"/>
    <w:rsid w:val="00EC0D3E"/>
    <w:rsid w:val="00EC3515"/>
    <w:rsid w:val="00ED4739"/>
    <w:rsid w:val="00ED5B0A"/>
    <w:rsid w:val="00EE6EDB"/>
    <w:rsid w:val="00F10AD0"/>
    <w:rsid w:val="00F27972"/>
    <w:rsid w:val="00F30D0A"/>
    <w:rsid w:val="00F56CE1"/>
    <w:rsid w:val="00F607CA"/>
    <w:rsid w:val="00F61775"/>
    <w:rsid w:val="00F97BF6"/>
    <w:rsid w:val="00FE00C6"/>
    <w:rsid w:val="00FF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A137"/>
  <w15:chartTrackingRefBased/>
  <w15:docId w15:val="{D7FC8A2A-2581-40BA-8807-0B9B2173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D611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D611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AD6112"/>
    <w:pPr>
      <w:spacing w:after="120"/>
    </w:pPr>
  </w:style>
  <w:style w:type="paragraph" w:styleId="Stopka">
    <w:name w:val="footer"/>
    <w:basedOn w:val="Normalny"/>
    <w:link w:val="StopkaZnak"/>
    <w:uiPriority w:val="99"/>
    <w:rsid w:val="00AD611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112"/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styleId="Akapitzlist">
    <w:name w:val="List Paragraph"/>
    <w:aliases w:val="Wypunktowanie,Akapit z listą1"/>
    <w:basedOn w:val="Normalny"/>
    <w:link w:val="AkapitzlistZnak"/>
    <w:uiPriority w:val="34"/>
    <w:qFormat/>
    <w:rsid w:val="00AD6112"/>
    <w:pPr>
      <w:ind w:left="720"/>
      <w:textAlignment w:val="auto"/>
    </w:pPr>
    <w:rPr>
      <w:rFonts w:eastAsia="Times New Roman" w:cs="Times New Roman"/>
      <w:kern w:val="0"/>
      <w:lang w:eastAsia="pl-PL"/>
    </w:rPr>
  </w:style>
  <w:style w:type="character" w:customStyle="1" w:styleId="Domylnaczcionkaakapitu2">
    <w:name w:val="Domyślna czcionka akapitu2"/>
    <w:rsid w:val="00AD6112"/>
  </w:style>
  <w:style w:type="character" w:customStyle="1" w:styleId="AkapitzlistZnak">
    <w:name w:val="Akapit z listą Znak"/>
    <w:aliases w:val="Wypunktowanie Znak,Akapit z listą1 Znak"/>
    <w:basedOn w:val="Domylnaczcionkaakapitu"/>
    <w:link w:val="Akapitzlist"/>
    <w:uiPriority w:val="34"/>
    <w:locked/>
    <w:rsid w:val="00AD6112"/>
    <w:rPr>
      <w:rFonts w:ascii="Times New Roman" w:eastAsia="Times New Roman" w:hAnsi="Times New Roman" w:cs="Times New Roman"/>
      <w:sz w:val="20"/>
      <w:szCs w:val="20"/>
      <w:lang w:eastAsia="pl-PL" w:bidi="hi-IN"/>
    </w:rPr>
  </w:style>
  <w:style w:type="character" w:styleId="Odwoaniedokomentarza">
    <w:name w:val="annotation reference"/>
    <w:basedOn w:val="Domylnaczcionkaakapitu"/>
    <w:uiPriority w:val="99"/>
    <w:unhideWhenUsed/>
    <w:rsid w:val="00AD61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112"/>
    <w:rPr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112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customStyle="1" w:styleId="Standarduser">
    <w:name w:val="Standard (user)"/>
    <w:uiPriority w:val="99"/>
    <w:rsid w:val="00AD61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color w:val="000000"/>
      <w:kern w:val="3"/>
      <w:sz w:val="24"/>
      <w:szCs w:val="24"/>
      <w:lang w:val="en-US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A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AB3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B26B2"/>
    <w:pPr>
      <w:tabs>
        <w:tab w:val="center" w:pos="4536"/>
        <w:tab w:val="right" w:pos="9072"/>
      </w:tabs>
    </w:pPr>
    <w:rPr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2B26B2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Poprawka">
    <w:name w:val="Revision"/>
    <w:hidden/>
    <w:uiPriority w:val="99"/>
    <w:semiHidden/>
    <w:rsid w:val="00D82124"/>
    <w:pPr>
      <w:spacing w:after="0" w:line="240" w:lineRule="auto"/>
    </w:pPr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cf01">
    <w:name w:val="cf01"/>
    <w:basedOn w:val="Domylnaczcionkaakapitu"/>
    <w:rsid w:val="00416E41"/>
    <w:rPr>
      <w:rFonts w:ascii="Segoe UI" w:hAnsi="Segoe UI" w:cs="Segoe UI" w:hint="default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6CE1"/>
    <w:rPr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6CE1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6C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4E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4EB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2430</Words>
  <Characters>14584</Characters>
  <Application>Microsoft Office Word</Application>
  <DocSecurity>0</DocSecurity>
  <Lines>121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alizielinska@gmail.com</dc:creator>
  <cp:keywords/>
  <dc:description/>
  <cp:lastModifiedBy>Michał Dudkowski</cp:lastModifiedBy>
  <cp:revision>3</cp:revision>
  <dcterms:created xsi:type="dcterms:W3CDTF">2022-07-20T06:20:00Z</dcterms:created>
  <dcterms:modified xsi:type="dcterms:W3CDTF">2022-07-20T06:20:00Z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ucy_Id_683c7e909cb8414fb23ba0ac2547c9fe">
    <vt:i4>1783584</vt:i4>
  </property>
</Properties>
</file>