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E2C01" w14:textId="77777777" w:rsidR="00B807AD" w:rsidRDefault="00B807AD" w:rsidP="00B00F17">
      <w:pPr>
        <w:spacing w:before="60" w:after="60"/>
        <w:rPr>
          <w:rFonts w:ascii="Tahoma" w:hAnsi="Tahoma" w:cs="Tahoma"/>
          <w:b/>
          <w:color w:val="000000"/>
          <w:sz w:val="20"/>
          <w:szCs w:val="20"/>
        </w:rPr>
      </w:pPr>
    </w:p>
    <w:p w14:paraId="1F0AD864" w14:textId="0B77721F" w:rsidR="00B00F17" w:rsidRDefault="00B00F17" w:rsidP="00B00F17">
      <w:pPr>
        <w:spacing w:before="60" w:after="60"/>
        <w:rPr>
          <w:rFonts w:ascii="Tahoma" w:hAnsi="Tahoma" w:cs="Tahoma"/>
          <w:color w:val="000000"/>
          <w:sz w:val="20"/>
          <w:szCs w:val="20"/>
        </w:rPr>
      </w:pPr>
      <w:r>
        <w:rPr>
          <w:rFonts w:ascii="Tahoma" w:hAnsi="Tahoma" w:cs="Tahoma"/>
          <w:b/>
          <w:color w:val="000000"/>
          <w:sz w:val="20"/>
          <w:szCs w:val="20"/>
        </w:rPr>
        <w:t>S</w:t>
      </w:r>
      <w:r w:rsidR="00495F03">
        <w:rPr>
          <w:rFonts w:ascii="Tahoma" w:hAnsi="Tahoma" w:cs="Tahoma"/>
          <w:b/>
          <w:sz w:val="20"/>
          <w:szCs w:val="20"/>
        </w:rPr>
        <w:t xml:space="preserve">prawa </w:t>
      </w:r>
      <w:r w:rsidR="00633FC1">
        <w:rPr>
          <w:rFonts w:ascii="Tahoma" w:hAnsi="Tahoma" w:cs="Tahoma"/>
          <w:b/>
          <w:sz w:val="20"/>
          <w:szCs w:val="20"/>
        </w:rPr>
        <w:t>1</w:t>
      </w:r>
      <w:r w:rsidR="00B9237C">
        <w:rPr>
          <w:rFonts w:ascii="Tahoma" w:hAnsi="Tahoma" w:cs="Tahoma"/>
          <w:b/>
          <w:sz w:val="20"/>
          <w:szCs w:val="20"/>
        </w:rPr>
        <w:t>/201</w:t>
      </w:r>
      <w:r w:rsidR="00633FC1">
        <w:rPr>
          <w:rFonts w:ascii="Tahoma" w:hAnsi="Tahoma" w:cs="Tahoma"/>
          <w:b/>
          <w:sz w:val="20"/>
          <w:szCs w:val="20"/>
        </w:rPr>
        <w:t>9</w:t>
      </w:r>
      <w:r w:rsidR="00495F03">
        <w:rPr>
          <w:rFonts w:ascii="Tahoma" w:hAnsi="Tahoma" w:cs="Tahoma"/>
          <w:b/>
          <w:sz w:val="20"/>
          <w:szCs w:val="20"/>
        </w:rPr>
        <w:tab/>
      </w:r>
      <w:r w:rsidR="00495F03">
        <w:rPr>
          <w:rFonts w:ascii="Tahoma" w:hAnsi="Tahoma" w:cs="Tahoma"/>
          <w:b/>
          <w:sz w:val="20"/>
          <w:szCs w:val="20"/>
        </w:rPr>
        <w:tab/>
      </w:r>
      <w:r w:rsidR="00495F03">
        <w:rPr>
          <w:rFonts w:ascii="Tahoma" w:hAnsi="Tahoma" w:cs="Tahoma"/>
          <w:b/>
          <w:sz w:val="20"/>
          <w:szCs w:val="20"/>
        </w:rPr>
        <w:tab/>
      </w:r>
      <w:r w:rsidR="00495F03">
        <w:rPr>
          <w:rFonts w:ascii="Tahoma" w:hAnsi="Tahoma" w:cs="Tahoma"/>
          <w:b/>
          <w:sz w:val="20"/>
          <w:szCs w:val="20"/>
        </w:rPr>
        <w:tab/>
      </w:r>
      <w:r w:rsidR="00495F03">
        <w:rPr>
          <w:rFonts w:ascii="Tahoma" w:hAnsi="Tahoma" w:cs="Tahoma"/>
          <w:b/>
          <w:sz w:val="20"/>
          <w:szCs w:val="20"/>
        </w:rPr>
        <w:tab/>
        <w:t xml:space="preserve"> </w:t>
      </w:r>
      <w:r w:rsidR="00495F03">
        <w:rPr>
          <w:rFonts w:ascii="Tahoma" w:hAnsi="Tahoma" w:cs="Tahoma"/>
          <w:b/>
          <w:sz w:val="20"/>
          <w:szCs w:val="20"/>
        </w:rPr>
        <w:tab/>
      </w:r>
      <w:r w:rsidR="00495F03">
        <w:rPr>
          <w:rFonts w:ascii="Tahoma" w:hAnsi="Tahoma" w:cs="Tahoma"/>
          <w:b/>
          <w:sz w:val="20"/>
          <w:szCs w:val="20"/>
        </w:rPr>
        <w:tab/>
        <w:t xml:space="preserve">          </w:t>
      </w:r>
      <w:r>
        <w:rPr>
          <w:rFonts w:ascii="Tahoma" w:hAnsi="Tahoma" w:cs="Tahoma"/>
          <w:color w:val="000000"/>
          <w:sz w:val="20"/>
          <w:szCs w:val="20"/>
        </w:rPr>
        <w:t xml:space="preserve">Warszawa, dnia </w:t>
      </w:r>
      <w:r w:rsidR="00433358">
        <w:rPr>
          <w:rFonts w:ascii="Tahoma" w:hAnsi="Tahoma" w:cs="Tahoma"/>
          <w:color w:val="000000"/>
          <w:sz w:val="20"/>
          <w:szCs w:val="20"/>
        </w:rPr>
        <w:t>25.</w:t>
      </w:r>
      <w:r w:rsidR="00633FC1">
        <w:rPr>
          <w:rFonts w:ascii="Tahoma" w:hAnsi="Tahoma" w:cs="Tahoma"/>
          <w:color w:val="000000"/>
          <w:sz w:val="20"/>
          <w:szCs w:val="20"/>
        </w:rPr>
        <w:t>0</w:t>
      </w:r>
      <w:r w:rsidR="00B807AD">
        <w:rPr>
          <w:rFonts w:ascii="Tahoma" w:hAnsi="Tahoma" w:cs="Tahoma"/>
          <w:color w:val="000000"/>
          <w:sz w:val="20"/>
          <w:szCs w:val="20"/>
        </w:rPr>
        <w:t>1</w:t>
      </w:r>
      <w:r w:rsidR="00B9237C">
        <w:rPr>
          <w:rFonts w:ascii="Tahoma" w:hAnsi="Tahoma" w:cs="Tahoma"/>
          <w:color w:val="000000"/>
          <w:sz w:val="20"/>
          <w:szCs w:val="20"/>
        </w:rPr>
        <w:t>.201</w:t>
      </w:r>
      <w:r w:rsidR="00633FC1">
        <w:rPr>
          <w:rFonts w:ascii="Tahoma" w:hAnsi="Tahoma" w:cs="Tahoma"/>
          <w:color w:val="000000"/>
          <w:sz w:val="20"/>
          <w:szCs w:val="20"/>
        </w:rPr>
        <w:t>9</w:t>
      </w:r>
      <w:r>
        <w:rPr>
          <w:rFonts w:ascii="Tahoma" w:hAnsi="Tahoma" w:cs="Tahoma"/>
          <w:color w:val="000000"/>
          <w:sz w:val="20"/>
          <w:szCs w:val="20"/>
        </w:rPr>
        <w:t xml:space="preserve"> r.</w:t>
      </w:r>
    </w:p>
    <w:p w14:paraId="7E1C2660" w14:textId="77777777" w:rsidR="00B00F17" w:rsidRDefault="00B00F17" w:rsidP="00B00F17">
      <w:pPr>
        <w:tabs>
          <w:tab w:val="left" w:pos="9781"/>
        </w:tabs>
        <w:ind w:right="478"/>
        <w:jc w:val="both"/>
        <w:rPr>
          <w:rFonts w:ascii="Tahoma" w:hAnsi="Tahoma" w:cs="Tahoma"/>
          <w:color w:val="000000"/>
          <w:sz w:val="22"/>
          <w:szCs w:val="22"/>
        </w:rPr>
      </w:pPr>
    </w:p>
    <w:p w14:paraId="18F93DF8" w14:textId="77777777" w:rsidR="00B00F17" w:rsidRDefault="00B00F17" w:rsidP="00B00F17">
      <w:pPr>
        <w:tabs>
          <w:tab w:val="left" w:pos="9781"/>
        </w:tabs>
        <w:ind w:right="478"/>
        <w:jc w:val="both"/>
        <w:rPr>
          <w:rFonts w:ascii="Tahoma" w:hAnsi="Tahoma" w:cs="Tahoma"/>
          <w:color w:val="000000"/>
          <w:sz w:val="22"/>
          <w:szCs w:val="22"/>
        </w:rPr>
      </w:pPr>
    </w:p>
    <w:p w14:paraId="2CCB07C5" w14:textId="77777777" w:rsidR="00B9237C" w:rsidRDefault="00B9237C" w:rsidP="00B9237C">
      <w:pPr>
        <w:jc w:val="both"/>
        <w:rPr>
          <w:rFonts w:ascii="Tahoma" w:hAnsi="Tahoma" w:cs="Tahoma"/>
          <w:b/>
          <w:bCs/>
          <w:i/>
          <w:caps/>
          <w:u w:val="single"/>
        </w:rPr>
      </w:pPr>
    </w:p>
    <w:p w14:paraId="03F5DEA5" w14:textId="77777777" w:rsidR="00B807AD" w:rsidRDefault="00B9237C" w:rsidP="00B9237C">
      <w:pPr>
        <w:jc w:val="both"/>
        <w:rPr>
          <w:rFonts w:ascii="Tahoma" w:hAnsi="Tahoma" w:cs="Tahoma"/>
          <w:b/>
          <w:bCs/>
          <w:i/>
          <w:caps/>
          <w:u w:val="single"/>
        </w:rPr>
      </w:pPr>
      <w:r w:rsidRPr="00D71227">
        <w:rPr>
          <w:rFonts w:ascii="Tahoma" w:hAnsi="Tahoma" w:cs="Tahoma"/>
          <w:b/>
          <w:bCs/>
          <w:i/>
          <w:caps/>
          <w:u w:val="single"/>
        </w:rPr>
        <w:t>DotYCZY:</w:t>
      </w:r>
      <w:r w:rsidRPr="00D71227">
        <w:rPr>
          <w:rFonts w:ascii="Tahoma" w:hAnsi="Tahoma" w:cs="Tahoma"/>
          <w:b/>
          <w:i/>
          <w:caps/>
          <w:u w:val="single"/>
        </w:rPr>
        <w:t xml:space="preserve"> </w:t>
      </w:r>
      <w:r w:rsidRPr="00D71227">
        <w:rPr>
          <w:rFonts w:ascii="Tahoma" w:hAnsi="Tahoma" w:cs="Tahoma"/>
          <w:b/>
          <w:bCs/>
          <w:i/>
          <w:caps/>
          <w:u w:val="single"/>
        </w:rPr>
        <w:t xml:space="preserve">postępowania o udzielenie zamówienia publicznego prowadzonego w trybie przetargu nieograniczonego na </w:t>
      </w:r>
      <w:r w:rsidR="00B807AD">
        <w:rPr>
          <w:rFonts w:ascii="Tahoma" w:hAnsi="Tahoma" w:cs="Tahoma"/>
          <w:b/>
          <w:bCs/>
          <w:i/>
          <w:caps/>
          <w:u w:val="single"/>
        </w:rPr>
        <w:t>PRZEBUDOWĘ</w:t>
      </w:r>
      <w:r w:rsidR="00B807AD" w:rsidRPr="00B807AD">
        <w:rPr>
          <w:rFonts w:ascii="Tahoma" w:hAnsi="Tahoma" w:cs="Tahoma"/>
          <w:b/>
          <w:bCs/>
          <w:i/>
          <w:caps/>
          <w:u w:val="single"/>
        </w:rPr>
        <w:t xml:space="preserve"> SALI ZJAZDOWEJ NA SALĘ WIDOWISKOWĄ TEATRU ATENEUM ORAZ POMIESZCZEŃ BIUROWYCH NA ZESPÓŁ GARDERÓB W BUDYNKU ZWIĄZKU NAUCZYCIELSTWA POLSKIEGO, ZLOKALIZOWANYM PRZY UL. SMULIKOWSKIEGO 6/8 W WARSZAWIE.</w:t>
      </w:r>
    </w:p>
    <w:p w14:paraId="0A6B1DC3" w14:textId="77777777" w:rsidR="00B807AD" w:rsidRPr="00D71227" w:rsidRDefault="00B807AD" w:rsidP="00B9237C">
      <w:pPr>
        <w:jc w:val="both"/>
        <w:rPr>
          <w:rFonts w:ascii="Tahoma" w:hAnsi="Tahoma" w:cs="Tahoma"/>
          <w:b/>
          <w:bCs/>
          <w:i/>
          <w:caps/>
          <w:u w:val="single"/>
        </w:rPr>
      </w:pPr>
    </w:p>
    <w:p w14:paraId="4A616FB2" w14:textId="77777777" w:rsidR="00B9237C" w:rsidRPr="00D71227" w:rsidRDefault="00B9237C" w:rsidP="00B9237C">
      <w:pPr>
        <w:jc w:val="both"/>
        <w:rPr>
          <w:rFonts w:ascii="Tahoma" w:hAnsi="Tahoma" w:cs="Tahoma"/>
          <w:b/>
          <w:i/>
          <w:caps/>
          <w:sz w:val="16"/>
          <w:szCs w:val="16"/>
          <w:u w:val="single"/>
        </w:rPr>
      </w:pPr>
    </w:p>
    <w:p w14:paraId="1706DFCD" w14:textId="77777777" w:rsidR="00B9237C" w:rsidRDefault="00B9237C" w:rsidP="00B9237C">
      <w:pPr>
        <w:jc w:val="both"/>
        <w:rPr>
          <w:rFonts w:ascii="Tahoma" w:hAnsi="Tahoma" w:cs="Tahoma"/>
        </w:rPr>
      </w:pPr>
    </w:p>
    <w:p w14:paraId="7DC470AB" w14:textId="77777777" w:rsidR="00B9237C" w:rsidRPr="000A79DD" w:rsidRDefault="00B9237C" w:rsidP="00B9237C">
      <w:pPr>
        <w:jc w:val="both"/>
        <w:rPr>
          <w:rFonts w:ascii="Tahoma" w:hAnsi="Tahoma" w:cs="Tahoma"/>
        </w:rPr>
      </w:pPr>
      <w:r w:rsidRPr="000A79DD">
        <w:rPr>
          <w:rFonts w:ascii="Tahoma" w:hAnsi="Tahoma" w:cs="Tahoma"/>
        </w:rPr>
        <w:t xml:space="preserve">Zgodnie z art. 38 ust. 2 ustawy Prawo zamówień publicznych, Zamawiający </w:t>
      </w:r>
      <w:r w:rsidR="00B807AD">
        <w:rPr>
          <w:rFonts w:ascii="Tahoma" w:hAnsi="Tahoma" w:cs="Tahoma"/>
        </w:rPr>
        <w:t xml:space="preserve">(Teatr Ateneum) </w:t>
      </w:r>
      <w:r w:rsidRPr="000A79DD">
        <w:rPr>
          <w:rFonts w:ascii="Tahoma" w:hAnsi="Tahoma" w:cs="Tahoma"/>
        </w:rPr>
        <w:t xml:space="preserve">przekazuje treść pytań wraz z wyjaśnieniami, bez ujawniania źródła zapytania. </w:t>
      </w:r>
    </w:p>
    <w:p w14:paraId="74234EF9" w14:textId="77777777" w:rsidR="00B9237C" w:rsidRPr="000A79DD" w:rsidRDefault="00B9237C" w:rsidP="00B9237C">
      <w:pPr>
        <w:jc w:val="both"/>
        <w:rPr>
          <w:rFonts w:ascii="Tahoma" w:hAnsi="Tahoma" w:cs="Tahoma"/>
        </w:rPr>
      </w:pPr>
    </w:p>
    <w:p w14:paraId="0999943B" w14:textId="77777777" w:rsidR="00B9237C" w:rsidRPr="000A79DD" w:rsidRDefault="00B9237C" w:rsidP="00B9237C">
      <w:pPr>
        <w:jc w:val="both"/>
        <w:rPr>
          <w:rFonts w:ascii="Tahoma" w:hAnsi="Tahoma" w:cs="Tahoma"/>
          <w:b/>
        </w:rPr>
      </w:pPr>
      <w:r w:rsidRPr="000A79DD">
        <w:rPr>
          <w:rFonts w:ascii="Tahoma" w:hAnsi="Tahoma" w:cs="Tahoma"/>
          <w:b/>
          <w:bCs/>
          <w:color w:val="222222"/>
        </w:rPr>
        <w:t xml:space="preserve">PYTANIE NR </w:t>
      </w:r>
      <w:r w:rsidRPr="000A79DD">
        <w:rPr>
          <w:rFonts w:ascii="Tahoma" w:hAnsi="Tahoma" w:cs="Tahoma"/>
          <w:b/>
        </w:rPr>
        <w:t>1:</w:t>
      </w:r>
    </w:p>
    <w:p w14:paraId="7CE48453" w14:textId="77777777" w:rsidR="00894901" w:rsidRPr="00894901" w:rsidRDefault="00894901" w:rsidP="00894901">
      <w:pPr>
        <w:jc w:val="both"/>
        <w:rPr>
          <w:rFonts w:ascii="Tahoma" w:hAnsi="Tahoma" w:cs="Tahoma"/>
        </w:rPr>
      </w:pPr>
      <w:r w:rsidRPr="00894901">
        <w:rPr>
          <w:rFonts w:ascii="Tahoma" w:hAnsi="Tahoma" w:cs="Tahoma"/>
        </w:rPr>
        <w:t>Pozycja 2.1.2, tab. 2.8  STWIOR – Automatyczna ruchoma głowa profil typu LED, Zamawiający wymaga spełnienia parametru głośności „32dB(A) @ 1m” proszę o informacje wg. jakiej normy zostały przeprowadzone pomiary. Informacje podawane przez różnych producentów ze względu na brak ujednoliconego sposobu pomiarów parametrów głośności pracy urządzeń mają na celu osiąganie jak najlepszych wyników dla danych urządzeń, przy czym producenci nie podają sposobu wykonania pomiaru, ani warunków w jakich pomiary zostały wykonane. Biorąc pod uwagę powyższe i różnice wyników pomiędzy producentami proszę o informacje czy Zamawiający zrezygnuje z tego parametru?</w:t>
      </w:r>
    </w:p>
    <w:p w14:paraId="7CF34B54" w14:textId="77777777" w:rsidR="00725E3A" w:rsidRPr="000A79DD" w:rsidRDefault="00725E3A" w:rsidP="00B9237C">
      <w:pPr>
        <w:pStyle w:val="Domylne"/>
        <w:rPr>
          <w:rFonts w:ascii="Tahoma" w:hAnsi="Tahoma" w:cs="Tahoma"/>
          <w:b/>
          <w:bCs/>
          <w:sz w:val="24"/>
          <w:szCs w:val="24"/>
        </w:rPr>
      </w:pPr>
    </w:p>
    <w:p w14:paraId="1C9DDCEA" w14:textId="77777777" w:rsidR="00B9237C" w:rsidRPr="000A79DD" w:rsidRDefault="00B9237C" w:rsidP="00B9237C">
      <w:pPr>
        <w:pStyle w:val="Domylne"/>
        <w:rPr>
          <w:rFonts w:ascii="Tahoma" w:hAnsi="Tahoma" w:cs="Tahoma"/>
          <w:b/>
          <w:bCs/>
          <w:sz w:val="24"/>
          <w:szCs w:val="24"/>
        </w:rPr>
      </w:pPr>
      <w:r w:rsidRPr="000A79DD">
        <w:rPr>
          <w:rFonts w:ascii="Tahoma" w:hAnsi="Tahoma" w:cs="Tahoma"/>
          <w:b/>
          <w:bCs/>
          <w:sz w:val="24"/>
          <w:szCs w:val="24"/>
        </w:rPr>
        <w:t>ODPOWIEDŹ NA PYTANIE 1:</w:t>
      </w:r>
    </w:p>
    <w:p w14:paraId="7E82BD13" w14:textId="0061D22D" w:rsidR="00894901" w:rsidRDefault="00894901" w:rsidP="00894901">
      <w:pPr>
        <w:jc w:val="both"/>
        <w:rPr>
          <w:rFonts w:ascii="Tahoma" w:hAnsi="Tahoma" w:cs="Tahoma"/>
          <w:color w:val="4F81BD" w:themeColor="accent1"/>
        </w:rPr>
      </w:pPr>
      <w:r w:rsidRPr="00894901">
        <w:rPr>
          <w:rFonts w:ascii="Tahoma" w:hAnsi="Tahoma" w:cs="Tahoma"/>
          <w:color w:val="4F81BD" w:themeColor="accent1"/>
        </w:rPr>
        <w:t>Zamawiający informuje, iż producenci urządzeń podają numery norm</w:t>
      </w:r>
      <w:r>
        <w:rPr>
          <w:rFonts w:ascii="Tahoma" w:hAnsi="Tahoma" w:cs="Tahoma"/>
          <w:color w:val="4F81BD" w:themeColor="accent1"/>
        </w:rPr>
        <w:t>,</w:t>
      </w:r>
      <w:r w:rsidRPr="00894901">
        <w:rPr>
          <w:rFonts w:ascii="Tahoma" w:hAnsi="Tahoma" w:cs="Tahoma"/>
          <w:color w:val="4F81BD" w:themeColor="accent1"/>
        </w:rPr>
        <w:t xml:space="preserve"> na których opierają się ich zapisy parametrów dotyczące głośności poszczególnych urządzeń np. ISO 3744:2010(E), UL1573</w:t>
      </w:r>
      <w:r w:rsidR="00433358">
        <w:rPr>
          <w:rFonts w:ascii="Tahoma" w:hAnsi="Tahoma" w:cs="Tahoma"/>
          <w:color w:val="4F81BD" w:themeColor="accent1"/>
        </w:rPr>
        <w:t xml:space="preserve"> lub równoważne</w:t>
      </w:r>
      <w:r w:rsidRPr="00894901">
        <w:rPr>
          <w:rFonts w:ascii="Tahoma" w:hAnsi="Tahoma" w:cs="Tahoma"/>
          <w:color w:val="4F81BD" w:themeColor="accent1"/>
        </w:rPr>
        <w:t>. Kierując się dostępnymi na rynku urządzeniami i swoimi potrzebami realizacyjnymi</w:t>
      </w:r>
      <w:r>
        <w:rPr>
          <w:rFonts w:ascii="Tahoma" w:hAnsi="Tahoma" w:cs="Tahoma"/>
          <w:color w:val="4F81BD" w:themeColor="accent1"/>
        </w:rPr>
        <w:t>,</w:t>
      </w:r>
      <w:r w:rsidRPr="00894901">
        <w:rPr>
          <w:rFonts w:ascii="Tahoma" w:hAnsi="Tahoma" w:cs="Tahoma"/>
          <w:color w:val="4F81BD" w:themeColor="accent1"/>
        </w:rPr>
        <w:t xml:space="preserve"> Zamawiający określił taki parametr na podstawie specyfikacji producenckich.</w:t>
      </w:r>
    </w:p>
    <w:p w14:paraId="2F8DAF19" w14:textId="68F3A5FF" w:rsidR="002C563E" w:rsidRPr="00894901" w:rsidRDefault="002C563E" w:rsidP="00894901">
      <w:pPr>
        <w:jc w:val="both"/>
        <w:rPr>
          <w:rFonts w:ascii="Tahoma" w:hAnsi="Tahoma" w:cs="Tahoma"/>
          <w:color w:val="4F81BD" w:themeColor="accent1"/>
        </w:rPr>
      </w:pPr>
      <w:r w:rsidRPr="00894901">
        <w:rPr>
          <w:rFonts w:ascii="Tahoma" w:hAnsi="Tahoma" w:cs="Tahoma"/>
          <w:color w:val="4F81BD" w:themeColor="accent1"/>
        </w:rPr>
        <w:t>Zamawiający pozostawia zapisy SIWZ bez zmian</w:t>
      </w:r>
      <w:r>
        <w:rPr>
          <w:rFonts w:ascii="Tahoma" w:hAnsi="Tahoma" w:cs="Tahoma"/>
          <w:color w:val="4F81BD" w:themeColor="accent1"/>
        </w:rPr>
        <w:t>.</w:t>
      </w:r>
    </w:p>
    <w:p w14:paraId="3B3CC7B8" w14:textId="77777777" w:rsidR="00B9237C" w:rsidRDefault="00B9237C" w:rsidP="00B00F17">
      <w:pPr>
        <w:spacing w:line="360" w:lineRule="auto"/>
        <w:jc w:val="both"/>
        <w:rPr>
          <w:rFonts w:ascii="Tahoma" w:hAnsi="Tahoma" w:cs="Tahoma"/>
          <w:b/>
          <w:u w:val="single"/>
        </w:rPr>
      </w:pPr>
    </w:p>
    <w:p w14:paraId="25C6A5B4" w14:textId="77777777" w:rsidR="00B807AD" w:rsidRPr="000A79DD" w:rsidRDefault="00B807AD" w:rsidP="00B807AD">
      <w:pPr>
        <w:jc w:val="both"/>
        <w:rPr>
          <w:rFonts w:ascii="Tahoma" w:hAnsi="Tahoma" w:cs="Tahoma"/>
          <w:b/>
        </w:rPr>
      </w:pPr>
      <w:r w:rsidRPr="000A79DD">
        <w:rPr>
          <w:rFonts w:ascii="Tahoma" w:hAnsi="Tahoma" w:cs="Tahoma"/>
          <w:b/>
          <w:bCs/>
          <w:color w:val="222222"/>
        </w:rPr>
        <w:t xml:space="preserve">PYTANIE NR </w:t>
      </w:r>
      <w:r>
        <w:rPr>
          <w:rFonts w:ascii="Tahoma" w:hAnsi="Tahoma" w:cs="Tahoma"/>
          <w:b/>
        </w:rPr>
        <w:t>2</w:t>
      </w:r>
      <w:r w:rsidRPr="000A79DD">
        <w:rPr>
          <w:rFonts w:ascii="Tahoma" w:hAnsi="Tahoma" w:cs="Tahoma"/>
          <w:b/>
        </w:rPr>
        <w:t>:</w:t>
      </w:r>
    </w:p>
    <w:p w14:paraId="5E4DB4D4" w14:textId="77777777" w:rsidR="00894901" w:rsidRPr="00894901" w:rsidRDefault="00894901" w:rsidP="00894901">
      <w:pPr>
        <w:jc w:val="both"/>
        <w:rPr>
          <w:rFonts w:ascii="Tahoma" w:hAnsi="Tahoma" w:cs="Tahoma"/>
        </w:rPr>
      </w:pPr>
      <w:r w:rsidRPr="00894901">
        <w:rPr>
          <w:rFonts w:ascii="Tahoma" w:hAnsi="Tahoma" w:cs="Tahoma"/>
        </w:rPr>
        <w:t>Pozycja 2.1.2, tab. 2.8  STWIOR – Automatyczna ruchoma głowa profil typu LED, zamawiający wymaga urządzenia wyposażonego w źródło typu LED o temperaturze barwowej 6000K, biorąc pod uwagę źródła typu LED pochodzących od rożnych wiodących producentów na rynku czy możliwe jest zastosowanie źródła o temperaturze źródła 7200K lub w zakresie do 6000K do 7200K przy zastosowaniu wymaganych filtrów CMY i CTO?</w:t>
      </w:r>
    </w:p>
    <w:p w14:paraId="4904B284" w14:textId="77777777" w:rsidR="00B807AD" w:rsidRPr="00FD1A08" w:rsidRDefault="00B807AD" w:rsidP="00FD1A08">
      <w:pPr>
        <w:pStyle w:val="Tre"/>
        <w:jc w:val="both"/>
        <w:rPr>
          <w:rFonts w:ascii="Tahoma" w:eastAsia="Arial" w:hAnsi="Tahoma" w:cs="Tahoma"/>
          <w:sz w:val="24"/>
          <w:szCs w:val="24"/>
        </w:rPr>
      </w:pPr>
    </w:p>
    <w:p w14:paraId="5441595A" w14:textId="5E1FC12D" w:rsidR="00B807AD" w:rsidRPr="000A79DD" w:rsidRDefault="00B807AD" w:rsidP="00B807AD">
      <w:pPr>
        <w:pStyle w:val="Domylne"/>
        <w:rPr>
          <w:rFonts w:ascii="Tahoma" w:hAnsi="Tahoma" w:cs="Tahoma"/>
          <w:b/>
          <w:bCs/>
          <w:sz w:val="24"/>
          <w:szCs w:val="24"/>
        </w:rPr>
      </w:pPr>
      <w:r>
        <w:rPr>
          <w:rFonts w:ascii="Tahoma" w:hAnsi="Tahoma" w:cs="Tahoma"/>
          <w:b/>
          <w:bCs/>
          <w:sz w:val="24"/>
          <w:szCs w:val="24"/>
        </w:rPr>
        <w:t xml:space="preserve">ODPOWIEDŹ NA PYTANIE </w:t>
      </w:r>
      <w:r w:rsidR="00D00198">
        <w:rPr>
          <w:rFonts w:ascii="Tahoma" w:hAnsi="Tahoma" w:cs="Tahoma"/>
          <w:b/>
          <w:bCs/>
          <w:sz w:val="24"/>
          <w:szCs w:val="24"/>
        </w:rPr>
        <w:t>2</w:t>
      </w:r>
      <w:r w:rsidRPr="000A79DD">
        <w:rPr>
          <w:rFonts w:ascii="Tahoma" w:hAnsi="Tahoma" w:cs="Tahoma"/>
          <w:b/>
          <w:bCs/>
          <w:sz w:val="24"/>
          <w:szCs w:val="24"/>
        </w:rPr>
        <w:t>:</w:t>
      </w:r>
    </w:p>
    <w:p w14:paraId="1B9B2863" w14:textId="0DA35E31" w:rsidR="00894901" w:rsidRPr="00894901" w:rsidRDefault="00894901" w:rsidP="00894901">
      <w:pPr>
        <w:jc w:val="both"/>
        <w:rPr>
          <w:rFonts w:ascii="Tahoma" w:hAnsi="Tahoma" w:cs="Tahoma"/>
          <w:color w:val="4F81BD" w:themeColor="accent1"/>
        </w:rPr>
      </w:pPr>
      <w:r w:rsidRPr="00894901">
        <w:rPr>
          <w:rFonts w:ascii="Tahoma" w:hAnsi="Tahoma" w:cs="Tahoma"/>
          <w:color w:val="4F81BD" w:themeColor="accent1"/>
        </w:rPr>
        <w:t xml:space="preserve">Zamawiający pozostawia zapisy SIWZ bez zmian (zapis specyfikacji mówi o temperaturze barwowej min. 6000K). </w:t>
      </w:r>
    </w:p>
    <w:p w14:paraId="1A8FEFDA" w14:textId="77777777" w:rsidR="00D00198" w:rsidRDefault="00D00198" w:rsidP="00B807AD">
      <w:pPr>
        <w:jc w:val="both"/>
        <w:rPr>
          <w:rFonts w:ascii="Tahoma" w:hAnsi="Tahoma" w:cs="Tahoma"/>
          <w:b/>
          <w:bCs/>
          <w:color w:val="222222"/>
        </w:rPr>
      </w:pPr>
    </w:p>
    <w:p w14:paraId="4FF00344" w14:textId="77777777" w:rsidR="00B807AD" w:rsidRPr="000A79DD" w:rsidRDefault="00B807AD" w:rsidP="00B807AD">
      <w:pPr>
        <w:jc w:val="both"/>
        <w:rPr>
          <w:rFonts w:ascii="Tahoma" w:hAnsi="Tahoma" w:cs="Tahoma"/>
          <w:b/>
        </w:rPr>
      </w:pPr>
      <w:r w:rsidRPr="000A79DD">
        <w:rPr>
          <w:rFonts w:ascii="Tahoma" w:hAnsi="Tahoma" w:cs="Tahoma"/>
          <w:b/>
          <w:bCs/>
          <w:color w:val="222222"/>
        </w:rPr>
        <w:t xml:space="preserve">PYTANIE NR </w:t>
      </w:r>
      <w:r>
        <w:rPr>
          <w:rFonts w:ascii="Tahoma" w:hAnsi="Tahoma" w:cs="Tahoma"/>
          <w:b/>
        </w:rPr>
        <w:t>3</w:t>
      </w:r>
      <w:r w:rsidRPr="000A79DD">
        <w:rPr>
          <w:rFonts w:ascii="Tahoma" w:hAnsi="Tahoma" w:cs="Tahoma"/>
          <w:b/>
        </w:rPr>
        <w:t>:</w:t>
      </w:r>
    </w:p>
    <w:p w14:paraId="6D5CEF57" w14:textId="77777777" w:rsidR="00894901" w:rsidRPr="00894901" w:rsidRDefault="00894901" w:rsidP="00894901">
      <w:pPr>
        <w:jc w:val="both"/>
        <w:rPr>
          <w:rFonts w:ascii="Tahoma" w:hAnsi="Tahoma" w:cs="Tahoma"/>
        </w:rPr>
      </w:pPr>
      <w:r w:rsidRPr="00894901">
        <w:rPr>
          <w:rFonts w:ascii="Tahoma" w:hAnsi="Tahoma" w:cs="Tahoma"/>
        </w:rPr>
        <w:t>Pozycja 2.1.2, tab. 2.8  STWIOR – Automatyczna ruchoma głowa profil typu LED, Zamawiający wymaga spełnienia parametru złączy zasilających „</w:t>
      </w:r>
      <w:proofErr w:type="spellStart"/>
      <w:r w:rsidRPr="00894901">
        <w:rPr>
          <w:rFonts w:ascii="Tahoma" w:hAnsi="Tahoma" w:cs="Tahoma"/>
        </w:rPr>
        <w:t>powerCON</w:t>
      </w:r>
      <w:proofErr w:type="spellEnd"/>
      <w:r w:rsidRPr="00894901">
        <w:rPr>
          <w:rFonts w:ascii="Tahoma" w:hAnsi="Tahoma" w:cs="Tahoma"/>
        </w:rPr>
        <w:t xml:space="preserve"> True1” – nazwa własna producenta NEUTRIK. Czy Zamawiający dopuści urządzenia wyposażone w </w:t>
      </w:r>
      <w:r w:rsidRPr="00894901">
        <w:rPr>
          <w:rFonts w:ascii="Tahoma" w:hAnsi="Tahoma" w:cs="Tahoma"/>
        </w:rPr>
        <w:lastRenderedPageBreak/>
        <w:t xml:space="preserve">gniazda wejście/wyjście pochodzące od tego samego producenta w starszym ale nadal obowiązującym standardzie </w:t>
      </w:r>
      <w:proofErr w:type="spellStart"/>
      <w:r w:rsidRPr="00894901">
        <w:rPr>
          <w:rFonts w:ascii="Tahoma" w:hAnsi="Tahoma" w:cs="Tahoma"/>
        </w:rPr>
        <w:t>powercon</w:t>
      </w:r>
      <w:proofErr w:type="spellEnd"/>
      <w:r w:rsidRPr="00894901">
        <w:rPr>
          <w:rFonts w:ascii="Tahoma" w:hAnsi="Tahoma" w:cs="Tahoma"/>
        </w:rPr>
        <w:t xml:space="preserve"> (złącza niebieskie)?</w:t>
      </w:r>
    </w:p>
    <w:p w14:paraId="10BF8202" w14:textId="77777777" w:rsidR="00B807AD" w:rsidRPr="000A79DD" w:rsidRDefault="00B807AD" w:rsidP="00B807AD">
      <w:pPr>
        <w:pStyle w:val="Domylne"/>
        <w:rPr>
          <w:rFonts w:ascii="Tahoma" w:hAnsi="Tahoma" w:cs="Tahoma"/>
          <w:b/>
          <w:bCs/>
          <w:sz w:val="24"/>
          <w:szCs w:val="24"/>
        </w:rPr>
      </w:pPr>
    </w:p>
    <w:p w14:paraId="1DEB3B07" w14:textId="77777777" w:rsidR="00B807AD" w:rsidRPr="000A79DD" w:rsidRDefault="00B807AD" w:rsidP="00B807AD">
      <w:pPr>
        <w:pStyle w:val="Domylne"/>
        <w:rPr>
          <w:rFonts w:ascii="Tahoma" w:hAnsi="Tahoma" w:cs="Tahoma"/>
          <w:b/>
          <w:bCs/>
          <w:sz w:val="24"/>
          <w:szCs w:val="24"/>
        </w:rPr>
      </w:pPr>
      <w:r>
        <w:rPr>
          <w:rFonts w:ascii="Tahoma" w:hAnsi="Tahoma" w:cs="Tahoma"/>
          <w:b/>
          <w:bCs/>
          <w:sz w:val="24"/>
          <w:szCs w:val="24"/>
        </w:rPr>
        <w:t>ODPOWIEDŹ NA PYTANIE 3</w:t>
      </w:r>
      <w:r w:rsidRPr="000A79DD">
        <w:rPr>
          <w:rFonts w:ascii="Tahoma" w:hAnsi="Tahoma" w:cs="Tahoma"/>
          <w:b/>
          <w:bCs/>
          <w:sz w:val="24"/>
          <w:szCs w:val="24"/>
        </w:rPr>
        <w:t>:</w:t>
      </w:r>
    </w:p>
    <w:p w14:paraId="2F09F16B" w14:textId="4F6130FA" w:rsidR="00894901" w:rsidRPr="00894901" w:rsidRDefault="00894901" w:rsidP="00894901">
      <w:pPr>
        <w:jc w:val="both"/>
        <w:rPr>
          <w:rFonts w:ascii="Tahoma" w:hAnsi="Tahoma" w:cs="Tahoma"/>
          <w:color w:val="4F81BD" w:themeColor="accent1"/>
        </w:rPr>
      </w:pPr>
      <w:r w:rsidRPr="00894901">
        <w:rPr>
          <w:rFonts w:ascii="Tahoma" w:hAnsi="Tahoma" w:cs="Tahoma"/>
          <w:color w:val="4F81BD" w:themeColor="accent1"/>
        </w:rPr>
        <w:t>Zamawiający pozostawia zapisy SIWZ bez zmian</w:t>
      </w:r>
      <w:r>
        <w:rPr>
          <w:rFonts w:ascii="Tahoma" w:hAnsi="Tahoma" w:cs="Tahoma"/>
          <w:color w:val="4F81BD" w:themeColor="accent1"/>
        </w:rPr>
        <w:t>.</w:t>
      </w:r>
    </w:p>
    <w:p w14:paraId="703754A1" w14:textId="1EF14CDF" w:rsidR="00C844BD" w:rsidRDefault="00C844BD" w:rsidP="009F6195"/>
    <w:p w14:paraId="2A1ED636" w14:textId="77777777" w:rsidR="00D00198" w:rsidRDefault="00D00198" w:rsidP="009F6195"/>
    <w:p w14:paraId="3E6170D9" w14:textId="77777777" w:rsidR="00B807AD" w:rsidRPr="000A79DD" w:rsidRDefault="00B807AD" w:rsidP="00B807AD">
      <w:pPr>
        <w:jc w:val="both"/>
        <w:rPr>
          <w:rFonts w:ascii="Tahoma" w:hAnsi="Tahoma" w:cs="Tahoma"/>
          <w:b/>
        </w:rPr>
      </w:pPr>
      <w:r w:rsidRPr="000A79DD">
        <w:rPr>
          <w:rFonts w:ascii="Tahoma" w:hAnsi="Tahoma" w:cs="Tahoma"/>
          <w:b/>
          <w:bCs/>
          <w:color w:val="222222"/>
        </w:rPr>
        <w:t xml:space="preserve">PYTANIE NR </w:t>
      </w:r>
      <w:r>
        <w:rPr>
          <w:rFonts w:ascii="Tahoma" w:hAnsi="Tahoma" w:cs="Tahoma"/>
          <w:b/>
        </w:rPr>
        <w:t>4</w:t>
      </w:r>
      <w:r w:rsidRPr="000A79DD">
        <w:rPr>
          <w:rFonts w:ascii="Tahoma" w:hAnsi="Tahoma" w:cs="Tahoma"/>
          <w:b/>
        </w:rPr>
        <w:t>:</w:t>
      </w:r>
    </w:p>
    <w:p w14:paraId="71C8FD4E" w14:textId="77777777" w:rsidR="0044112A" w:rsidRPr="0044112A" w:rsidRDefault="0044112A" w:rsidP="0044112A">
      <w:pPr>
        <w:jc w:val="both"/>
        <w:rPr>
          <w:rFonts w:ascii="Tahoma" w:hAnsi="Tahoma" w:cs="Tahoma"/>
        </w:rPr>
      </w:pPr>
      <w:r w:rsidRPr="0044112A">
        <w:rPr>
          <w:rFonts w:ascii="Tahoma" w:hAnsi="Tahoma" w:cs="Tahoma"/>
        </w:rPr>
        <w:t>Pozycja 2.1.2, tab. 2.8  STWIOR – Automatyczna ruchoma głowa profil typu LED, Zamawiający wymaga spełnienia parametru współczynnika oddawania barw (CRI) powyżej 90. Standard CRI dotyczy pomiaru jedynie 9 kolorów bazowych w stosunku do nowych standardów obowiązujących na rynku oświetlenia.  Biorąc pod uwagę powyższe czy  Zamawiający dopuści urządzenia o współczynniku oddawania barw wykonywanych w zakresie CRI powyżej 90 lub TM30 (99 kolorów bazowych) o wynikach Rf 80 i Rg 94 przy stosowaniu zasady ekstremum +/- 5 ?</w:t>
      </w:r>
    </w:p>
    <w:p w14:paraId="46AA82D6" w14:textId="77777777" w:rsidR="0044112A" w:rsidRDefault="0044112A" w:rsidP="0044112A">
      <w:pPr>
        <w:tabs>
          <w:tab w:val="left" w:pos="5529"/>
        </w:tabs>
        <w:spacing w:line="276" w:lineRule="auto"/>
        <w:ind w:left="709"/>
        <w:jc w:val="both"/>
        <w:rPr>
          <w:rFonts w:ascii="Arial Narrow" w:hAnsi="Arial Narrow"/>
        </w:rPr>
      </w:pPr>
    </w:p>
    <w:p w14:paraId="2DFE3906" w14:textId="7C0CAF3A" w:rsidR="00B807AD" w:rsidRPr="000A79DD" w:rsidRDefault="00B807AD" w:rsidP="00B807AD">
      <w:pPr>
        <w:pStyle w:val="Domylne"/>
        <w:rPr>
          <w:rFonts w:ascii="Tahoma" w:hAnsi="Tahoma" w:cs="Tahoma"/>
          <w:b/>
          <w:bCs/>
          <w:sz w:val="24"/>
          <w:szCs w:val="24"/>
        </w:rPr>
      </w:pPr>
      <w:r>
        <w:rPr>
          <w:rFonts w:ascii="Tahoma" w:hAnsi="Tahoma" w:cs="Tahoma"/>
          <w:b/>
          <w:bCs/>
          <w:sz w:val="24"/>
          <w:szCs w:val="24"/>
        </w:rPr>
        <w:t>ODPOWIEDŹ NA PYTANIE 4</w:t>
      </w:r>
      <w:r w:rsidRPr="000A79DD">
        <w:rPr>
          <w:rFonts w:ascii="Tahoma" w:hAnsi="Tahoma" w:cs="Tahoma"/>
          <w:b/>
          <w:bCs/>
          <w:sz w:val="24"/>
          <w:szCs w:val="24"/>
        </w:rPr>
        <w:t>:</w:t>
      </w:r>
    </w:p>
    <w:p w14:paraId="3A36694C" w14:textId="5865010E" w:rsidR="000309C2" w:rsidRDefault="0044112A" w:rsidP="00C76D65">
      <w:pPr>
        <w:jc w:val="both"/>
        <w:rPr>
          <w:rFonts w:ascii="Tahoma" w:hAnsi="Tahoma" w:cs="Tahoma"/>
          <w:color w:val="4F81BD" w:themeColor="accent1"/>
        </w:rPr>
      </w:pPr>
      <w:r w:rsidRPr="0044112A">
        <w:rPr>
          <w:rFonts w:ascii="Tahoma" w:hAnsi="Tahoma" w:cs="Tahoma"/>
          <w:color w:val="4F81BD" w:themeColor="accent1"/>
        </w:rPr>
        <w:t xml:space="preserve">Zamawiający pozostawia zapisy SIWZ bez zmian. </w:t>
      </w:r>
    </w:p>
    <w:p w14:paraId="35E6692D" w14:textId="77777777" w:rsidR="00C76D65" w:rsidRDefault="00C76D65" w:rsidP="00C76D65">
      <w:pPr>
        <w:jc w:val="both"/>
      </w:pPr>
    </w:p>
    <w:p w14:paraId="43C8C3B1" w14:textId="77777777" w:rsidR="00433358" w:rsidRDefault="00433358" w:rsidP="00B807AD">
      <w:pPr>
        <w:jc w:val="both"/>
        <w:rPr>
          <w:rFonts w:ascii="Tahoma" w:hAnsi="Tahoma" w:cs="Tahoma"/>
          <w:b/>
          <w:bCs/>
          <w:color w:val="222222"/>
        </w:rPr>
      </w:pPr>
    </w:p>
    <w:p w14:paraId="5472593B" w14:textId="77777777" w:rsidR="00B807AD" w:rsidRPr="000A79DD" w:rsidRDefault="00B807AD" w:rsidP="00B807AD">
      <w:pPr>
        <w:jc w:val="both"/>
        <w:rPr>
          <w:rFonts w:ascii="Tahoma" w:hAnsi="Tahoma" w:cs="Tahoma"/>
          <w:b/>
        </w:rPr>
      </w:pPr>
      <w:r w:rsidRPr="000A79DD">
        <w:rPr>
          <w:rFonts w:ascii="Tahoma" w:hAnsi="Tahoma" w:cs="Tahoma"/>
          <w:b/>
          <w:bCs/>
          <w:color w:val="222222"/>
        </w:rPr>
        <w:t xml:space="preserve">PYTANIE NR </w:t>
      </w:r>
      <w:r>
        <w:rPr>
          <w:rFonts w:ascii="Tahoma" w:hAnsi="Tahoma" w:cs="Tahoma"/>
          <w:b/>
        </w:rPr>
        <w:t>5</w:t>
      </w:r>
      <w:r w:rsidRPr="000A79DD">
        <w:rPr>
          <w:rFonts w:ascii="Tahoma" w:hAnsi="Tahoma" w:cs="Tahoma"/>
          <w:b/>
        </w:rPr>
        <w:t>:</w:t>
      </w:r>
    </w:p>
    <w:p w14:paraId="41499F3E" w14:textId="084C6CD1" w:rsidR="0044112A" w:rsidRPr="0044112A" w:rsidRDefault="0044112A" w:rsidP="0044112A">
      <w:pPr>
        <w:jc w:val="both"/>
        <w:rPr>
          <w:rFonts w:ascii="Tahoma" w:hAnsi="Tahoma" w:cs="Tahoma"/>
        </w:rPr>
      </w:pPr>
      <w:r w:rsidRPr="0044112A">
        <w:rPr>
          <w:rFonts w:ascii="Tahoma" w:hAnsi="Tahoma" w:cs="Tahoma"/>
        </w:rPr>
        <w:t xml:space="preserve">Pozycja 2.1.2, tab. 2.9  STWIOR – Automatyczna ruchoma głowa </w:t>
      </w:r>
      <w:proofErr w:type="spellStart"/>
      <w:r w:rsidRPr="0044112A">
        <w:rPr>
          <w:rFonts w:ascii="Tahoma" w:hAnsi="Tahoma" w:cs="Tahoma"/>
        </w:rPr>
        <w:t>wash</w:t>
      </w:r>
      <w:proofErr w:type="spellEnd"/>
      <w:r w:rsidRPr="0044112A">
        <w:rPr>
          <w:rFonts w:ascii="Tahoma" w:hAnsi="Tahoma" w:cs="Tahoma"/>
        </w:rPr>
        <w:t xml:space="preserve"> typu LED,</w:t>
      </w:r>
      <w:r>
        <w:rPr>
          <w:rFonts w:ascii="Tahoma" w:hAnsi="Tahoma" w:cs="Tahoma"/>
        </w:rPr>
        <w:t xml:space="preserve"> </w:t>
      </w:r>
      <w:r w:rsidRPr="0044112A">
        <w:rPr>
          <w:rFonts w:ascii="Tahoma" w:hAnsi="Tahoma" w:cs="Tahoma"/>
        </w:rPr>
        <w:t>Zamawiający wymaga urządzenia wyposażonego w źródło typu LED o temperaturze barwowej 6500K, biorąc pod uwagę źródła typu LED pochodzących od rożnych wiodących producentów na rynku czy możliwe jest zastosowanie źródła o temperaturze źródła 8000K lub w zakresie do 6500K?</w:t>
      </w:r>
    </w:p>
    <w:p w14:paraId="4C7176E8" w14:textId="77777777" w:rsidR="00B807AD" w:rsidRPr="000A79DD" w:rsidRDefault="00B807AD" w:rsidP="00B807AD">
      <w:pPr>
        <w:pStyle w:val="Domylne"/>
        <w:rPr>
          <w:rFonts w:ascii="Tahoma" w:hAnsi="Tahoma" w:cs="Tahoma"/>
          <w:b/>
          <w:bCs/>
          <w:sz w:val="24"/>
          <w:szCs w:val="24"/>
        </w:rPr>
      </w:pPr>
    </w:p>
    <w:p w14:paraId="37EB7933" w14:textId="77777777" w:rsidR="00B807AD" w:rsidRPr="000A79DD" w:rsidRDefault="00B807AD" w:rsidP="00B807AD">
      <w:pPr>
        <w:pStyle w:val="Domylne"/>
        <w:rPr>
          <w:rFonts w:ascii="Tahoma" w:hAnsi="Tahoma" w:cs="Tahoma"/>
          <w:b/>
          <w:bCs/>
          <w:sz w:val="24"/>
          <w:szCs w:val="24"/>
        </w:rPr>
      </w:pPr>
      <w:r>
        <w:rPr>
          <w:rFonts w:ascii="Tahoma" w:hAnsi="Tahoma" w:cs="Tahoma"/>
          <w:b/>
          <w:bCs/>
          <w:sz w:val="24"/>
          <w:szCs w:val="24"/>
        </w:rPr>
        <w:t>ODPOWIEDŹ NA PYTANIE 5</w:t>
      </w:r>
      <w:r w:rsidRPr="000A79DD">
        <w:rPr>
          <w:rFonts w:ascii="Tahoma" w:hAnsi="Tahoma" w:cs="Tahoma"/>
          <w:b/>
          <w:bCs/>
          <w:sz w:val="24"/>
          <w:szCs w:val="24"/>
        </w:rPr>
        <w:t>:</w:t>
      </w:r>
    </w:p>
    <w:p w14:paraId="48469589" w14:textId="77777777" w:rsidR="0044112A" w:rsidRPr="0044112A" w:rsidRDefault="0044112A" w:rsidP="0044112A">
      <w:pPr>
        <w:jc w:val="both"/>
        <w:rPr>
          <w:rFonts w:ascii="Tahoma" w:hAnsi="Tahoma" w:cs="Tahoma"/>
          <w:color w:val="4F81BD" w:themeColor="accent1"/>
        </w:rPr>
      </w:pPr>
      <w:r w:rsidRPr="0044112A">
        <w:rPr>
          <w:rFonts w:ascii="Tahoma" w:hAnsi="Tahoma" w:cs="Tahoma"/>
          <w:color w:val="4F81BD" w:themeColor="accent1"/>
        </w:rPr>
        <w:t>Zamawiający pozostawia zapisy SIWZ bez zmian (zapis specyfikacji mówi o temperaturze barwowej min. 6500K).</w:t>
      </w:r>
    </w:p>
    <w:p w14:paraId="27ABA84D" w14:textId="77777777" w:rsidR="00B807AD" w:rsidRDefault="00B807AD" w:rsidP="009F6195"/>
    <w:p w14:paraId="080831C0" w14:textId="77777777" w:rsidR="00433358" w:rsidRDefault="00433358" w:rsidP="00B807AD">
      <w:pPr>
        <w:jc w:val="both"/>
        <w:rPr>
          <w:rFonts w:ascii="Tahoma" w:hAnsi="Tahoma" w:cs="Tahoma"/>
          <w:b/>
          <w:bCs/>
          <w:color w:val="222222"/>
        </w:rPr>
      </w:pPr>
    </w:p>
    <w:p w14:paraId="7F644D9D" w14:textId="77777777" w:rsidR="00B807AD" w:rsidRPr="000A79DD" w:rsidRDefault="00B807AD" w:rsidP="00B807AD">
      <w:pPr>
        <w:jc w:val="both"/>
        <w:rPr>
          <w:rFonts w:ascii="Tahoma" w:hAnsi="Tahoma" w:cs="Tahoma"/>
          <w:b/>
        </w:rPr>
      </w:pPr>
      <w:r w:rsidRPr="000A79DD">
        <w:rPr>
          <w:rFonts w:ascii="Tahoma" w:hAnsi="Tahoma" w:cs="Tahoma"/>
          <w:b/>
          <w:bCs/>
          <w:color w:val="222222"/>
        </w:rPr>
        <w:t xml:space="preserve">PYTANIE NR </w:t>
      </w:r>
      <w:r>
        <w:rPr>
          <w:rFonts w:ascii="Tahoma" w:hAnsi="Tahoma" w:cs="Tahoma"/>
          <w:b/>
        </w:rPr>
        <w:t>6</w:t>
      </w:r>
      <w:r w:rsidRPr="000A79DD">
        <w:rPr>
          <w:rFonts w:ascii="Tahoma" w:hAnsi="Tahoma" w:cs="Tahoma"/>
          <w:b/>
        </w:rPr>
        <w:t>:</w:t>
      </w:r>
    </w:p>
    <w:p w14:paraId="3171FBC2" w14:textId="77777777" w:rsidR="0044112A" w:rsidRPr="0044112A" w:rsidRDefault="0044112A" w:rsidP="0044112A">
      <w:pPr>
        <w:jc w:val="both"/>
        <w:rPr>
          <w:rFonts w:ascii="Tahoma" w:hAnsi="Tahoma" w:cs="Tahoma"/>
        </w:rPr>
      </w:pPr>
      <w:r w:rsidRPr="0044112A">
        <w:rPr>
          <w:rFonts w:ascii="Tahoma" w:hAnsi="Tahoma" w:cs="Tahoma"/>
        </w:rPr>
        <w:t xml:space="preserve">Pozycja 2.1.2, tab. 2.9  STWIOR – Automatyczna ruchoma głowa </w:t>
      </w:r>
      <w:proofErr w:type="spellStart"/>
      <w:r w:rsidRPr="0044112A">
        <w:rPr>
          <w:rFonts w:ascii="Tahoma" w:hAnsi="Tahoma" w:cs="Tahoma"/>
        </w:rPr>
        <w:t>wash</w:t>
      </w:r>
      <w:proofErr w:type="spellEnd"/>
      <w:r w:rsidRPr="0044112A">
        <w:rPr>
          <w:rFonts w:ascii="Tahoma" w:hAnsi="Tahoma" w:cs="Tahoma"/>
        </w:rPr>
        <w:t xml:space="preserve"> typu LED, Zamawiający wymaga spełnienia parametru złączy zasilających „</w:t>
      </w:r>
      <w:proofErr w:type="spellStart"/>
      <w:r w:rsidRPr="0044112A">
        <w:rPr>
          <w:rFonts w:ascii="Tahoma" w:hAnsi="Tahoma" w:cs="Tahoma"/>
        </w:rPr>
        <w:t>powerCON</w:t>
      </w:r>
      <w:proofErr w:type="spellEnd"/>
      <w:r w:rsidRPr="0044112A">
        <w:rPr>
          <w:rFonts w:ascii="Tahoma" w:hAnsi="Tahoma" w:cs="Tahoma"/>
        </w:rPr>
        <w:t xml:space="preserve"> True1” – nazwa własna producenta NEUTRIK. Czy Zamawiający dopuści urządzenia wyposażone w gniazda wejście/wyjście pochodzące od tego samego producenta w starszym ale nadal obowiązującym standardzie </w:t>
      </w:r>
      <w:proofErr w:type="spellStart"/>
      <w:r w:rsidRPr="0044112A">
        <w:rPr>
          <w:rFonts w:ascii="Tahoma" w:hAnsi="Tahoma" w:cs="Tahoma"/>
        </w:rPr>
        <w:t>powercon</w:t>
      </w:r>
      <w:proofErr w:type="spellEnd"/>
      <w:r w:rsidRPr="0044112A">
        <w:rPr>
          <w:rFonts w:ascii="Tahoma" w:hAnsi="Tahoma" w:cs="Tahoma"/>
        </w:rPr>
        <w:t xml:space="preserve"> (złącza niebieskie)?</w:t>
      </w:r>
    </w:p>
    <w:p w14:paraId="7122511F" w14:textId="77777777" w:rsidR="00B807AD" w:rsidRPr="000A79DD" w:rsidRDefault="00B807AD" w:rsidP="00B807AD">
      <w:pPr>
        <w:pStyle w:val="Domylne"/>
        <w:rPr>
          <w:rFonts w:ascii="Tahoma" w:hAnsi="Tahoma" w:cs="Tahoma"/>
          <w:b/>
          <w:bCs/>
          <w:sz w:val="24"/>
          <w:szCs w:val="24"/>
        </w:rPr>
      </w:pPr>
    </w:p>
    <w:p w14:paraId="4C8EFBD6" w14:textId="77777777" w:rsidR="00B807AD" w:rsidRPr="000A79DD" w:rsidRDefault="00B807AD" w:rsidP="00B807AD">
      <w:pPr>
        <w:pStyle w:val="Domylne"/>
        <w:rPr>
          <w:rFonts w:ascii="Tahoma" w:hAnsi="Tahoma" w:cs="Tahoma"/>
          <w:b/>
          <w:bCs/>
          <w:sz w:val="24"/>
          <w:szCs w:val="24"/>
        </w:rPr>
      </w:pPr>
      <w:r>
        <w:rPr>
          <w:rFonts w:ascii="Tahoma" w:hAnsi="Tahoma" w:cs="Tahoma"/>
          <w:b/>
          <w:bCs/>
          <w:sz w:val="24"/>
          <w:szCs w:val="24"/>
        </w:rPr>
        <w:t>ODPOWIEDŹ NA PYTANIE 6</w:t>
      </w:r>
      <w:r w:rsidRPr="000A79DD">
        <w:rPr>
          <w:rFonts w:ascii="Tahoma" w:hAnsi="Tahoma" w:cs="Tahoma"/>
          <w:b/>
          <w:bCs/>
          <w:sz w:val="24"/>
          <w:szCs w:val="24"/>
        </w:rPr>
        <w:t>:</w:t>
      </w:r>
    </w:p>
    <w:p w14:paraId="28ED3AB7" w14:textId="076E0392" w:rsidR="0044112A" w:rsidRPr="0044112A" w:rsidRDefault="0044112A" w:rsidP="0044112A">
      <w:pPr>
        <w:jc w:val="both"/>
        <w:rPr>
          <w:rFonts w:ascii="Tahoma" w:hAnsi="Tahoma" w:cs="Tahoma"/>
          <w:color w:val="4F81BD" w:themeColor="accent1"/>
        </w:rPr>
      </w:pPr>
      <w:r w:rsidRPr="0044112A">
        <w:rPr>
          <w:rFonts w:ascii="Tahoma" w:hAnsi="Tahoma" w:cs="Tahoma"/>
          <w:color w:val="4F81BD" w:themeColor="accent1"/>
        </w:rPr>
        <w:t>Zamawiający pozostawia zapisy SIWZ bez zmian</w:t>
      </w:r>
      <w:r>
        <w:rPr>
          <w:rFonts w:ascii="Tahoma" w:hAnsi="Tahoma" w:cs="Tahoma"/>
          <w:color w:val="4F81BD" w:themeColor="accent1"/>
        </w:rPr>
        <w:t>.</w:t>
      </w:r>
    </w:p>
    <w:p w14:paraId="1586DC33" w14:textId="77777777" w:rsidR="00633FC1" w:rsidRDefault="00633FC1" w:rsidP="00633FC1">
      <w:pPr>
        <w:jc w:val="both"/>
        <w:rPr>
          <w:rFonts w:ascii="Tahoma" w:hAnsi="Tahoma" w:cs="Tahoma"/>
          <w:b/>
          <w:bCs/>
          <w:color w:val="222222"/>
        </w:rPr>
      </w:pPr>
    </w:p>
    <w:p w14:paraId="3D694973" w14:textId="77777777" w:rsidR="00433358" w:rsidRDefault="00433358" w:rsidP="00633FC1">
      <w:pPr>
        <w:jc w:val="both"/>
        <w:rPr>
          <w:rFonts w:ascii="Tahoma" w:hAnsi="Tahoma" w:cs="Tahoma"/>
          <w:b/>
          <w:bCs/>
          <w:color w:val="222222"/>
        </w:rPr>
      </w:pPr>
    </w:p>
    <w:p w14:paraId="71BA5C94" w14:textId="77777777" w:rsidR="00633FC1" w:rsidRPr="000A79DD" w:rsidRDefault="00633FC1" w:rsidP="00633FC1">
      <w:pPr>
        <w:jc w:val="both"/>
        <w:rPr>
          <w:rFonts w:ascii="Tahoma" w:hAnsi="Tahoma" w:cs="Tahoma"/>
          <w:b/>
        </w:rPr>
      </w:pPr>
      <w:r w:rsidRPr="000A79DD">
        <w:rPr>
          <w:rFonts w:ascii="Tahoma" w:hAnsi="Tahoma" w:cs="Tahoma"/>
          <w:b/>
          <w:bCs/>
          <w:color w:val="222222"/>
        </w:rPr>
        <w:t xml:space="preserve">PYTANIE NR </w:t>
      </w:r>
      <w:r>
        <w:rPr>
          <w:rFonts w:ascii="Tahoma" w:hAnsi="Tahoma" w:cs="Tahoma"/>
          <w:b/>
        </w:rPr>
        <w:t>7</w:t>
      </w:r>
      <w:r w:rsidRPr="000A79DD">
        <w:rPr>
          <w:rFonts w:ascii="Tahoma" w:hAnsi="Tahoma" w:cs="Tahoma"/>
          <w:b/>
        </w:rPr>
        <w:t>:</w:t>
      </w:r>
    </w:p>
    <w:p w14:paraId="403C87DD" w14:textId="77777777" w:rsidR="0044112A" w:rsidRPr="0044112A" w:rsidRDefault="0044112A" w:rsidP="0044112A">
      <w:pPr>
        <w:jc w:val="both"/>
        <w:rPr>
          <w:rFonts w:ascii="Tahoma" w:hAnsi="Tahoma" w:cs="Tahoma"/>
        </w:rPr>
      </w:pPr>
      <w:r w:rsidRPr="0044112A">
        <w:rPr>
          <w:rFonts w:ascii="Tahoma" w:hAnsi="Tahoma" w:cs="Tahoma"/>
        </w:rPr>
        <w:t xml:space="preserve">Pozycja 2.1.2, tab. 2.9  STWIOR – Automatyczna ruchoma głowa </w:t>
      </w:r>
      <w:proofErr w:type="spellStart"/>
      <w:r w:rsidRPr="0044112A">
        <w:rPr>
          <w:rFonts w:ascii="Tahoma" w:hAnsi="Tahoma" w:cs="Tahoma"/>
        </w:rPr>
        <w:t>wash</w:t>
      </w:r>
      <w:proofErr w:type="spellEnd"/>
      <w:r w:rsidRPr="0044112A">
        <w:rPr>
          <w:rFonts w:ascii="Tahoma" w:hAnsi="Tahoma" w:cs="Tahoma"/>
        </w:rPr>
        <w:t xml:space="preserve"> typu LED, Zamawiający nie  wymaga spełnienia parametru złączy zasilających RJ-45 dla protokołu sterowania Art-net – ten parametr wymagany jest w pozycji Pozycja 2.12, tab. 2.8  STWIOR dla urządzenia Automatyczna ruchoma głowa profil typu LED. Biorąc pod uwagę wszechstronność tego protokołu jak i wzajemną komunikację jednym standardem pomiędzy grupą urządzeń dostarczanych w ramach niniejszego zadania wnoszę o dodanie </w:t>
      </w:r>
      <w:r w:rsidRPr="0044112A">
        <w:rPr>
          <w:rFonts w:ascii="Tahoma" w:hAnsi="Tahoma" w:cs="Tahoma"/>
        </w:rPr>
        <w:lastRenderedPageBreak/>
        <w:t>tego parametru jako kluczowego lub rezygnacje z tego parametru w pozycji 2.12, tab. 2.8  STWIOR.</w:t>
      </w:r>
    </w:p>
    <w:p w14:paraId="313F5AF3" w14:textId="77777777" w:rsidR="00633FC1" w:rsidRPr="00633FC1" w:rsidRDefault="00633FC1" w:rsidP="00633FC1"/>
    <w:p w14:paraId="6690D9DE" w14:textId="77777777" w:rsidR="00633FC1" w:rsidRPr="000A79DD" w:rsidRDefault="00633FC1" w:rsidP="00633FC1">
      <w:pPr>
        <w:pStyle w:val="Domylne"/>
        <w:rPr>
          <w:rFonts w:ascii="Tahoma" w:hAnsi="Tahoma" w:cs="Tahoma"/>
          <w:b/>
          <w:bCs/>
          <w:sz w:val="24"/>
          <w:szCs w:val="24"/>
        </w:rPr>
      </w:pPr>
      <w:r>
        <w:rPr>
          <w:rFonts w:ascii="Tahoma" w:hAnsi="Tahoma" w:cs="Tahoma"/>
          <w:b/>
          <w:bCs/>
          <w:sz w:val="24"/>
          <w:szCs w:val="24"/>
        </w:rPr>
        <w:t>ODPOWIEDŹ NA PYTANIE 7</w:t>
      </w:r>
      <w:r w:rsidRPr="000A79DD">
        <w:rPr>
          <w:rFonts w:ascii="Tahoma" w:hAnsi="Tahoma" w:cs="Tahoma"/>
          <w:b/>
          <w:bCs/>
          <w:sz w:val="24"/>
          <w:szCs w:val="24"/>
        </w:rPr>
        <w:t>:</w:t>
      </w:r>
    </w:p>
    <w:p w14:paraId="5A6459C9" w14:textId="228BA55F" w:rsidR="0044112A" w:rsidRPr="00433358" w:rsidRDefault="0044112A" w:rsidP="0044112A">
      <w:pPr>
        <w:jc w:val="both"/>
        <w:rPr>
          <w:rFonts w:ascii="Tahoma" w:hAnsi="Tahoma" w:cs="Tahoma"/>
          <w:color w:val="4F81BD" w:themeColor="accent1"/>
        </w:rPr>
      </w:pPr>
      <w:r w:rsidRPr="0044112A">
        <w:rPr>
          <w:rFonts w:ascii="Tahoma" w:hAnsi="Tahoma" w:cs="Tahoma"/>
          <w:color w:val="4F81BD" w:themeColor="accent1"/>
        </w:rPr>
        <w:t xml:space="preserve">Zamawiający pozostawia zapisy SIWZ bez zmian. </w:t>
      </w:r>
    </w:p>
    <w:p w14:paraId="358D6276" w14:textId="77777777" w:rsidR="00036461" w:rsidRPr="00433358" w:rsidRDefault="00036461" w:rsidP="009F6195"/>
    <w:p w14:paraId="0B338B2F" w14:textId="77777777" w:rsidR="00433358" w:rsidRDefault="00433358" w:rsidP="00633FC1">
      <w:pPr>
        <w:jc w:val="both"/>
        <w:rPr>
          <w:rFonts w:ascii="Tahoma" w:hAnsi="Tahoma" w:cs="Tahoma"/>
          <w:b/>
          <w:bCs/>
          <w:color w:val="222222"/>
        </w:rPr>
      </w:pPr>
    </w:p>
    <w:p w14:paraId="7EA15DBD" w14:textId="77777777" w:rsidR="00633FC1" w:rsidRPr="00433358" w:rsidRDefault="00633FC1" w:rsidP="00633FC1">
      <w:pPr>
        <w:jc w:val="both"/>
        <w:rPr>
          <w:rFonts w:ascii="Tahoma" w:hAnsi="Tahoma" w:cs="Tahoma"/>
          <w:b/>
        </w:rPr>
      </w:pPr>
      <w:r w:rsidRPr="00433358">
        <w:rPr>
          <w:rFonts w:ascii="Tahoma" w:hAnsi="Tahoma" w:cs="Tahoma"/>
          <w:b/>
          <w:bCs/>
          <w:color w:val="222222"/>
        </w:rPr>
        <w:t xml:space="preserve">PYTANIE NR </w:t>
      </w:r>
      <w:r w:rsidRPr="00433358">
        <w:rPr>
          <w:rFonts w:ascii="Tahoma" w:hAnsi="Tahoma" w:cs="Tahoma"/>
          <w:b/>
        </w:rPr>
        <w:t>8:</w:t>
      </w:r>
    </w:p>
    <w:p w14:paraId="3D81DF25" w14:textId="77777777" w:rsidR="0044112A" w:rsidRPr="0044112A" w:rsidRDefault="0044112A" w:rsidP="0044112A">
      <w:pPr>
        <w:jc w:val="both"/>
        <w:rPr>
          <w:rFonts w:ascii="Tahoma" w:hAnsi="Tahoma" w:cs="Tahoma"/>
        </w:rPr>
      </w:pPr>
      <w:r w:rsidRPr="0044112A">
        <w:rPr>
          <w:rFonts w:ascii="Tahoma" w:hAnsi="Tahoma" w:cs="Tahoma"/>
        </w:rPr>
        <w:t xml:space="preserve">Pozycja 2.1.2, tab. 2.8 oraz 2.9 STWIOR – Automatyczna ruchoma głowa profil typu LED oraz głowa </w:t>
      </w:r>
      <w:proofErr w:type="spellStart"/>
      <w:r w:rsidRPr="0044112A">
        <w:rPr>
          <w:rFonts w:ascii="Tahoma" w:hAnsi="Tahoma" w:cs="Tahoma"/>
        </w:rPr>
        <w:t>wash</w:t>
      </w:r>
      <w:proofErr w:type="spellEnd"/>
      <w:r w:rsidRPr="0044112A">
        <w:rPr>
          <w:rFonts w:ascii="Tahoma" w:hAnsi="Tahoma" w:cs="Tahoma"/>
        </w:rPr>
        <w:t xml:space="preserve"> LED , Zamawiający podaje wymiary maksymalne urządzeń. W celu zapewnienia konkurencji wnoszę o wykreślenie parametru dot. wymiarów zewnętrznych dla tych urządzeń w oparciu o kluczowy parametr wagi maksymalnej uśrednionej dla tych pozycji maksymalnie 40 kg co ograniczy dostawę urządzeń o dużych gabarytach, wpłynie na bezpieczeństwo osób pracujących i na obciążenie mostów oświetleniowych.</w:t>
      </w:r>
    </w:p>
    <w:p w14:paraId="0E194F34" w14:textId="77777777" w:rsidR="00C70C19" w:rsidRPr="000A79DD" w:rsidRDefault="00C70C19" w:rsidP="00633FC1">
      <w:pPr>
        <w:jc w:val="both"/>
        <w:rPr>
          <w:rFonts w:ascii="Tahoma" w:hAnsi="Tahoma" w:cs="Tahoma"/>
          <w:b/>
        </w:rPr>
      </w:pPr>
    </w:p>
    <w:p w14:paraId="7C0036AF" w14:textId="77777777" w:rsidR="00633FC1" w:rsidRPr="000A79DD" w:rsidRDefault="00633FC1" w:rsidP="00633FC1">
      <w:pPr>
        <w:pStyle w:val="Domylne"/>
        <w:rPr>
          <w:rFonts w:ascii="Tahoma" w:hAnsi="Tahoma" w:cs="Tahoma"/>
          <w:b/>
          <w:bCs/>
          <w:sz w:val="24"/>
          <w:szCs w:val="24"/>
        </w:rPr>
      </w:pPr>
      <w:r>
        <w:rPr>
          <w:rFonts w:ascii="Tahoma" w:hAnsi="Tahoma" w:cs="Tahoma"/>
          <w:b/>
          <w:bCs/>
          <w:sz w:val="24"/>
          <w:szCs w:val="24"/>
        </w:rPr>
        <w:t>ODPOWIEDŹ NA PYTANIE 8</w:t>
      </w:r>
      <w:r w:rsidRPr="000A79DD">
        <w:rPr>
          <w:rFonts w:ascii="Tahoma" w:hAnsi="Tahoma" w:cs="Tahoma"/>
          <w:b/>
          <w:bCs/>
          <w:sz w:val="24"/>
          <w:szCs w:val="24"/>
        </w:rPr>
        <w:t>:</w:t>
      </w:r>
    </w:p>
    <w:p w14:paraId="56DFE304" w14:textId="6254033A" w:rsidR="0044112A" w:rsidRPr="00433358" w:rsidRDefault="0044112A" w:rsidP="0044112A">
      <w:pPr>
        <w:jc w:val="both"/>
        <w:rPr>
          <w:rFonts w:ascii="Tahoma" w:hAnsi="Tahoma" w:cs="Tahoma"/>
          <w:color w:val="4F81BD" w:themeColor="accent1"/>
        </w:rPr>
      </w:pPr>
      <w:r w:rsidRPr="0044112A">
        <w:rPr>
          <w:rFonts w:ascii="Tahoma" w:hAnsi="Tahoma" w:cs="Tahoma"/>
          <w:color w:val="4F81BD" w:themeColor="accent1"/>
        </w:rPr>
        <w:t xml:space="preserve">Zamawiający pozostawia zapisy SIWZ bez zmian. </w:t>
      </w:r>
    </w:p>
    <w:p w14:paraId="171713FE" w14:textId="77777777" w:rsidR="00633FC1" w:rsidRPr="00433358" w:rsidRDefault="00633FC1" w:rsidP="009F6195"/>
    <w:p w14:paraId="09FEDD97" w14:textId="77777777" w:rsidR="00036461" w:rsidRPr="00433358" w:rsidRDefault="00036461" w:rsidP="00633FC1">
      <w:pPr>
        <w:jc w:val="both"/>
        <w:rPr>
          <w:rFonts w:ascii="Tahoma" w:hAnsi="Tahoma" w:cs="Tahoma"/>
          <w:b/>
          <w:bCs/>
          <w:color w:val="222222"/>
        </w:rPr>
      </w:pPr>
    </w:p>
    <w:p w14:paraId="6B66C0B3" w14:textId="0C072ABA" w:rsidR="00633FC1" w:rsidRPr="00433358" w:rsidRDefault="00633FC1" w:rsidP="00633FC1">
      <w:pPr>
        <w:jc w:val="both"/>
        <w:rPr>
          <w:rFonts w:ascii="Tahoma" w:hAnsi="Tahoma" w:cs="Tahoma"/>
          <w:b/>
        </w:rPr>
      </w:pPr>
      <w:r w:rsidRPr="00433358">
        <w:rPr>
          <w:rFonts w:ascii="Tahoma" w:hAnsi="Tahoma" w:cs="Tahoma"/>
          <w:b/>
          <w:bCs/>
          <w:color w:val="222222"/>
        </w:rPr>
        <w:t xml:space="preserve">PYTANIE NR </w:t>
      </w:r>
      <w:r w:rsidR="00C70C19" w:rsidRPr="00433358">
        <w:rPr>
          <w:rFonts w:ascii="Tahoma" w:hAnsi="Tahoma" w:cs="Tahoma"/>
          <w:b/>
        </w:rPr>
        <w:t>9</w:t>
      </w:r>
      <w:r w:rsidRPr="00433358">
        <w:rPr>
          <w:rFonts w:ascii="Tahoma" w:hAnsi="Tahoma" w:cs="Tahoma"/>
          <w:b/>
        </w:rPr>
        <w:t>:</w:t>
      </w:r>
    </w:p>
    <w:p w14:paraId="14CA1C17" w14:textId="77777777" w:rsidR="0044112A" w:rsidRPr="0044112A" w:rsidRDefault="0044112A" w:rsidP="0044112A">
      <w:pPr>
        <w:jc w:val="both"/>
        <w:rPr>
          <w:rFonts w:ascii="Tahoma" w:hAnsi="Tahoma" w:cs="Tahoma"/>
        </w:rPr>
      </w:pPr>
      <w:r w:rsidRPr="0044112A">
        <w:rPr>
          <w:rFonts w:ascii="Tahoma" w:hAnsi="Tahoma" w:cs="Tahoma"/>
        </w:rPr>
        <w:t>Pozycja 2.1.4, tab. 2.38 STWIOR- konsoleta oświetleniowa Zamawiający wyspecyfikował szczegółowo wszystkie parametry. Wychodząc z założenia, że dokonując opisu przedmiotu zamówienia w tym zakresie, Zamawiający nie miał na celu ograniczenia konkurencji a jedynie wymienił istotne dla siebie parametry użytkowe urządzenia firmy COMPULITE wnosimy dopuszczenie urządzeń o parametrach funkcjonalno-użytkowych równoważnych opisanych poniżej oraz usuniecie z SIWZ użytych w opisie  nazw własnych (COMPULITE PC – protokół sterujący) oraz funkcji objętych patentami  wskazujących na konkretnego producenta i konkretne rozwiązania, a tym samym umożliwienie uczciwej konkurencji w rozpatrywanym zakresie oraz dopuszczenie urządzenia równoważnego o poniższych parametrach technicznych i funkcjonalnych:</w:t>
      </w:r>
    </w:p>
    <w:p w14:paraId="28A46983" w14:textId="77777777" w:rsidR="0044112A" w:rsidRPr="0044112A" w:rsidRDefault="0044112A" w:rsidP="0044112A">
      <w:pPr>
        <w:jc w:val="both"/>
        <w:rPr>
          <w:rFonts w:ascii="Tahoma" w:hAnsi="Tahoma" w:cs="Tahoma"/>
        </w:rPr>
      </w:pPr>
      <w:r w:rsidRPr="0044112A">
        <w:rPr>
          <w:rFonts w:ascii="Tahoma" w:hAnsi="Tahoma" w:cs="Tahoma"/>
        </w:rPr>
        <w:t>Konsola oświetleniowa</w:t>
      </w:r>
    </w:p>
    <w:p w14:paraId="4670812F" w14:textId="77777777" w:rsidR="0044112A" w:rsidRPr="0044112A" w:rsidRDefault="0044112A" w:rsidP="0044112A">
      <w:pPr>
        <w:jc w:val="both"/>
        <w:rPr>
          <w:rFonts w:ascii="Arial Narrow" w:hAnsi="Arial Narrow"/>
        </w:rPr>
      </w:pPr>
      <w:r w:rsidRPr="0044112A">
        <w:rPr>
          <w:rFonts w:ascii="Tahoma" w:hAnsi="Tahoma" w:cs="Tahoma"/>
        </w:rPr>
        <w:t>−     wbudowane min. 2 monitory kolorowe dotykowe o wielkości min. 15 cali</w:t>
      </w:r>
    </w:p>
    <w:p w14:paraId="6518C38F" w14:textId="77777777" w:rsidR="0044112A" w:rsidRPr="0044112A" w:rsidRDefault="0044112A" w:rsidP="0044112A">
      <w:pPr>
        <w:jc w:val="both"/>
        <w:rPr>
          <w:rFonts w:ascii="Tahoma" w:hAnsi="Tahoma" w:cs="Tahoma"/>
        </w:rPr>
      </w:pPr>
      <w:r w:rsidRPr="0044112A">
        <w:rPr>
          <w:rFonts w:ascii="Tahoma" w:hAnsi="Tahoma" w:cs="Tahoma"/>
        </w:rPr>
        <w:t>−     obsługa opraw konwencjonalnych, ruchomych, LED oraz media serwerów</w:t>
      </w:r>
    </w:p>
    <w:p w14:paraId="02133CD7" w14:textId="77777777" w:rsidR="0044112A" w:rsidRPr="0044112A" w:rsidRDefault="0044112A" w:rsidP="0044112A">
      <w:pPr>
        <w:jc w:val="both"/>
        <w:rPr>
          <w:rFonts w:ascii="Tahoma" w:hAnsi="Tahoma" w:cs="Tahoma"/>
        </w:rPr>
      </w:pPr>
      <w:r w:rsidRPr="0044112A">
        <w:rPr>
          <w:rFonts w:ascii="Tahoma" w:hAnsi="Tahoma" w:cs="Tahoma"/>
        </w:rPr>
        <w:t xml:space="preserve">−     programowa możliwość pracy równoczesnej w min. 64 środowiskach DMX jednocześnie, łącznie 32 768 kanałów DMX </w:t>
      </w:r>
    </w:p>
    <w:p w14:paraId="3711A932" w14:textId="77777777" w:rsidR="0044112A" w:rsidRPr="0044112A" w:rsidRDefault="0044112A" w:rsidP="0044112A">
      <w:pPr>
        <w:jc w:val="both"/>
        <w:rPr>
          <w:rFonts w:ascii="Tahoma" w:hAnsi="Tahoma" w:cs="Tahoma"/>
        </w:rPr>
      </w:pPr>
      <w:r w:rsidRPr="0044112A">
        <w:rPr>
          <w:rFonts w:ascii="Tahoma" w:hAnsi="Tahoma" w:cs="Tahoma"/>
        </w:rPr>
        <w:t>−      możliwością rozszerzenia licencji do 200 linii DMX, bez konieczności używania żadnych dodatkowych jednostek obliczeniowych</w:t>
      </w:r>
    </w:p>
    <w:p w14:paraId="3B94B9A2" w14:textId="77777777" w:rsidR="0044112A" w:rsidRPr="0044112A" w:rsidRDefault="0044112A" w:rsidP="0044112A">
      <w:pPr>
        <w:jc w:val="both"/>
        <w:rPr>
          <w:rFonts w:ascii="Tahoma" w:hAnsi="Tahoma" w:cs="Tahoma"/>
        </w:rPr>
      </w:pPr>
      <w:r w:rsidRPr="0044112A">
        <w:rPr>
          <w:rFonts w:ascii="Tahoma" w:hAnsi="Tahoma" w:cs="Tahoma"/>
        </w:rPr>
        <w:t>−     możliwość zapisania min. 5000 CUE, 4000 palet, 5000 grup</w:t>
      </w:r>
    </w:p>
    <w:p w14:paraId="53A25DDB" w14:textId="77777777" w:rsidR="0044112A" w:rsidRPr="0044112A" w:rsidRDefault="0044112A" w:rsidP="0044112A">
      <w:pPr>
        <w:jc w:val="both"/>
        <w:rPr>
          <w:rFonts w:ascii="Tahoma" w:hAnsi="Tahoma" w:cs="Tahoma"/>
        </w:rPr>
      </w:pPr>
      <w:r w:rsidRPr="0044112A">
        <w:rPr>
          <w:rFonts w:ascii="Tahoma" w:hAnsi="Tahoma" w:cs="Tahoma"/>
        </w:rPr>
        <w:t>−     nieograniczona ilość show</w:t>
      </w:r>
    </w:p>
    <w:p w14:paraId="16F78AE1" w14:textId="77777777" w:rsidR="0044112A" w:rsidRPr="0044112A" w:rsidRDefault="0044112A" w:rsidP="0044112A">
      <w:pPr>
        <w:jc w:val="both"/>
        <w:rPr>
          <w:rFonts w:ascii="Tahoma" w:hAnsi="Tahoma" w:cs="Tahoma"/>
        </w:rPr>
      </w:pPr>
      <w:r w:rsidRPr="0044112A">
        <w:rPr>
          <w:rFonts w:ascii="Tahoma" w:hAnsi="Tahoma" w:cs="Tahoma"/>
        </w:rPr>
        <w:t xml:space="preserve">−     wbudowane min. 8 </w:t>
      </w:r>
      <w:proofErr w:type="spellStart"/>
      <w:r w:rsidRPr="0044112A">
        <w:rPr>
          <w:rFonts w:ascii="Tahoma" w:hAnsi="Tahoma" w:cs="Tahoma"/>
        </w:rPr>
        <w:t>enkoderów</w:t>
      </w:r>
      <w:proofErr w:type="spellEnd"/>
      <w:r w:rsidRPr="0044112A">
        <w:rPr>
          <w:rFonts w:ascii="Tahoma" w:hAnsi="Tahoma" w:cs="Tahoma"/>
        </w:rPr>
        <w:t xml:space="preserve"> </w:t>
      </w:r>
    </w:p>
    <w:p w14:paraId="319797EE" w14:textId="77777777" w:rsidR="0044112A" w:rsidRPr="0044112A" w:rsidRDefault="0044112A" w:rsidP="0044112A">
      <w:pPr>
        <w:jc w:val="both"/>
        <w:rPr>
          <w:rFonts w:ascii="Tahoma" w:hAnsi="Tahoma" w:cs="Tahoma"/>
        </w:rPr>
      </w:pPr>
      <w:r w:rsidRPr="0044112A">
        <w:rPr>
          <w:rFonts w:ascii="Tahoma" w:hAnsi="Tahoma" w:cs="Tahoma"/>
        </w:rPr>
        <w:t xml:space="preserve">−     wbudowane min. 18 </w:t>
      </w:r>
      <w:proofErr w:type="spellStart"/>
      <w:r w:rsidRPr="0044112A">
        <w:rPr>
          <w:rFonts w:ascii="Tahoma" w:hAnsi="Tahoma" w:cs="Tahoma"/>
        </w:rPr>
        <w:t>faderów</w:t>
      </w:r>
      <w:proofErr w:type="spellEnd"/>
      <w:r w:rsidRPr="0044112A">
        <w:rPr>
          <w:rFonts w:ascii="Tahoma" w:hAnsi="Tahoma" w:cs="Tahoma"/>
        </w:rPr>
        <w:t xml:space="preserve"> </w:t>
      </w:r>
    </w:p>
    <w:p w14:paraId="1FAC5629" w14:textId="77777777" w:rsidR="0044112A" w:rsidRPr="0044112A" w:rsidRDefault="0044112A" w:rsidP="0044112A">
      <w:pPr>
        <w:jc w:val="both"/>
        <w:rPr>
          <w:rFonts w:ascii="Tahoma" w:hAnsi="Tahoma" w:cs="Tahoma"/>
        </w:rPr>
      </w:pPr>
      <w:r w:rsidRPr="0044112A">
        <w:rPr>
          <w:rFonts w:ascii="Tahoma" w:hAnsi="Tahoma" w:cs="Tahoma"/>
        </w:rPr>
        <w:t xml:space="preserve">−     wbudowane min. 15 suwaków odtwarzania (playback), </w:t>
      </w:r>
    </w:p>
    <w:p w14:paraId="31722E6C" w14:textId="77777777" w:rsidR="0044112A" w:rsidRPr="0044112A" w:rsidRDefault="0044112A" w:rsidP="0044112A">
      <w:pPr>
        <w:jc w:val="both"/>
        <w:rPr>
          <w:rFonts w:ascii="Tahoma" w:hAnsi="Tahoma" w:cs="Tahoma"/>
        </w:rPr>
      </w:pPr>
      <w:r w:rsidRPr="0044112A">
        <w:rPr>
          <w:rFonts w:ascii="Tahoma" w:hAnsi="Tahoma" w:cs="Tahoma"/>
        </w:rPr>
        <w:t>−     dwa wbudowane ekrany dotykowe o przekątnej ekranu minimum 15cali</w:t>
      </w:r>
    </w:p>
    <w:p w14:paraId="046BC2AD" w14:textId="77777777" w:rsidR="0044112A" w:rsidRPr="0044112A" w:rsidRDefault="0044112A" w:rsidP="0044112A">
      <w:pPr>
        <w:jc w:val="both"/>
        <w:rPr>
          <w:rFonts w:ascii="Tahoma" w:hAnsi="Tahoma" w:cs="Tahoma"/>
        </w:rPr>
      </w:pPr>
      <w:r w:rsidRPr="0044112A">
        <w:rPr>
          <w:rFonts w:ascii="Tahoma" w:hAnsi="Tahoma" w:cs="Tahoma"/>
        </w:rPr>
        <w:t xml:space="preserve">−     wbudowane min. 4 złącza DMX typu XLR 5 pin </w:t>
      </w:r>
    </w:p>
    <w:p w14:paraId="3518075E" w14:textId="77777777" w:rsidR="0044112A" w:rsidRPr="0044112A" w:rsidRDefault="0044112A" w:rsidP="0044112A">
      <w:pPr>
        <w:jc w:val="both"/>
        <w:rPr>
          <w:rFonts w:ascii="Tahoma" w:hAnsi="Tahoma" w:cs="Tahoma"/>
        </w:rPr>
      </w:pPr>
      <w:r w:rsidRPr="0044112A">
        <w:rPr>
          <w:rFonts w:ascii="Tahoma" w:hAnsi="Tahoma" w:cs="Tahoma"/>
        </w:rPr>
        <w:t>−     wbudowane min. 4 złącza sieciowe RJ -45 (Ethernet)</w:t>
      </w:r>
    </w:p>
    <w:p w14:paraId="75DF748A" w14:textId="77777777" w:rsidR="0044112A" w:rsidRPr="0044112A" w:rsidRDefault="0044112A" w:rsidP="0044112A">
      <w:pPr>
        <w:jc w:val="both"/>
        <w:rPr>
          <w:rFonts w:ascii="Tahoma" w:hAnsi="Tahoma" w:cs="Tahoma"/>
        </w:rPr>
      </w:pPr>
      <w:r w:rsidRPr="0044112A">
        <w:rPr>
          <w:rFonts w:ascii="Tahoma" w:hAnsi="Tahoma" w:cs="Tahoma"/>
        </w:rPr>
        <w:t xml:space="preserve">−     wbudowane min. 6 portów USB </w:t>
      </w:r>
    </w:p>
    <w:p w14:paraId="1886D8B5" w14:textId="77777777" w:rsidR="0044112A" w:rsidRPr="0044112A" w:rsidRDefault="0044112A" w:rsidP="0044112A">
      <w:pPr>
        <w:jc w:val="both"/>
        <w:rPr>
          <w:rFonts w:ascii="Tahoma" w:hAnsi="Tahoma" w:cs="Tahoma"/>
        </w:rPr>
      </w:pPr>
      <w:r w:rsidRPr="0044112A">
        <w:rPr>
          <w:rFonts w:ascii="Tahoma" w:hAnsi="Tahoma" w:cs="Tahoma"/>
        </w:rPr>
        <w:t>−     możliwość podłączania monitora o rozdzielczości Full HD (1920x1200)</w:t>
      </w:r>
    </w:p>
    <w:p w14:paraId="083453ED" w14:textId="77777777" w:rsidR="0044112A" w:rsidRPr="0044112A" w:rsidRDefault="0044112A" w:rsidP="0044112A">
      <w:pPr>
        <w:jc w:val="both"/>
        <w:rPr>
          <w:rFonts w:ascii="Tahoma" w:hAnsi="Tahoma" w:cs="Tahoma"/>
        </w:rPr>
      </w:pPr>
      <w:r w:rsidRPr="0044112A">
        <w:rPr>
          <w:rFonts w:ascii="Tahoma" w:hAnsi="Tahoma" w:cs="Tahoma"/>
        </w:rPr>
        <w:t>−     wbudowane złącze RJ -45 (Ethernet)</w:t>
      </w:r>
    </w:p>
    <w:p w14:paraId="5A84591A" w14:textId="77777777" w:rsidR="0044112A" w:rsidRPr="0044112A" w:rsidRDefault="0044112A" w:rsidP="0044112A">
      <w:pPr>
        <w:jc w:val="both"/>
        <w:rPr>
          <w:rFonts w:ascii="Tahoma" w:hAnsi="Tahoma" w:cs="Tahoma"/>
        </w:rPr>
      </w:pPr>
      <w:r w:rsidRPr="0044112A">
        <w:rPr>
          <w:rFonts w:ascii="Tahoma" w:hAnsi="Tahoma" w:cs="Tahoma"/>
        </w:rPr>
        <w:t>−     wejście / wyjście MIDI</w:t>
      </w:r>
    </w:p>
    <w:p w14:paraId="225B2884" w14:textId="77777777" w:rsidR="0044112A" w:rsidRPr="0044112A" w:rsidRDefault="0044112A" w:rsidP="0044112A">
      <w:pPr>
        <w:jc w:val="both"/>
        <w:rPr>
          <w:rFonts w:ascii="Tahoma" w:hAnsi="Tahoma" w:cs="Tahoma"/>
        </w:rPr>
      </w:pPr>
      <w:r w:rsidRPr="0044112A">
        <w:rPr>
          <w:rFonts w:ascii="Tahoma" w:hAnsi="Tahoma" w:cs="Tahoma"/>
        </w:rPr>
        <w:t>−     wejście /wyjście LTC</w:t>
      </w:r>
    </w:p>
    <w:p w14:paraId="1E2E2347" w14:textId="77777777" w:rsidR="0044112A" w:rsidRPr="0044112A" w:rsidRDefault="0044112A" w:rsidP="0044112A">
      <w:pPr>
        <w:jc w:val="both"/>
        <w:rPr>
          <w:rFonts w:ascii="Tahoma" w:hAnsi="Tahoma" w:cs="Tahoma"/>
        </w:rPr>
      </w:pPr>
      <w:r w:rsidRPr="0044112A">
        <w:rPr>
          <w:rFonts w:ascii="Tahoma" w:hAnsi="Tahoma" w:cs="Tahoma"/>
        </w:rPr>
        <w:t xml:space="preserve">−     wbudowany system awaryjnego podtrzymania zasilania UPS </w:t>
      </w:r>
    </w:p>
    <w:p w14:paraId="6B0C0DAB" w14:textId="77777777" w:rsidR="0044112A" w:rsidRPr="0044112A" w:rsidRDefault="0044112A" w:rsidP="0044112A">
      <w:pPr>
        <w:jc w:val="both"/>
        <w:rPr>
          <w:rFonts w:ascii="Tahoma" w:hAnsi="Tahoma" w:cs="Tahoma"/>
        </w:rPr>
      </w:pPr>
      <w:r w:rsidRPr="0044112A">
        <w:rPr>
          <w:rFonts w:ascii="Tahoma" w:hAnsi="Tahoma" w:cs="Tahoma"/>
        </w:rPr>
        <w:lastRenderedPageBreak/>
        <w:t>−     możliwość dołączenia dodatkowych pól manualnych z suwakami (</w:t>
      </w:r>
      <w:proofErr w:type="spellStart"/>
      <w:r w:rsidRPr="0044112A">
        <w:rPr>
          <w:rFonts w:ascii="Tahoma" w:hAnsi="Tahoma" w:cs="Tahoma"/>
        </w:rPr>
        <w:t>fader</w:t>
      </w:r>
      <w:proofErr w:type="spellEnd"/>
      <w:r w:rsidRPr="0044112A">
        <w:rPr>
          <w:rFonts w:ascii="Tahoma" w:hAnsi="Tahoma" w:cs="Tahoma"/>
        </w:rPr>
        <w:t xml:space="preserve"> </w:t>
      </w:r>
      <w:proofErr w:type="spellStart"/>
      <w:r w:rsidRPr="0044112A">
        <w:rPr>
          <w:rFonts w:ascii="Tahoma" w:hAnsi="Tahoma" w:cs="Tahoma"/>
        </w:rPr>
        <w:t>wing</w:t>
      </w:r>
      <w:proofErr w:type="spellEnd"/>
      <w:r w:rsidRPr="0044112A">
        <w:rPr>
          <w:rFonts w:ascii="Tahoma" w:hAnsi="Tahoma" w:cs="Tahoma"/>
        </w:rPr>
        <w:t>)</w:t>
      </w:r>
    </w:p>
    <w:p w14:paraId="48753FC6" w14:textId="77777777" w:rsidR="0044112A" w:rsidRPr="0044112A" w:rsidRDefault="0044112A" w:rsidP="0044112A">
      <w:pPr>
        <w:jc w:val="both"/>
        <w:rPr>
          <w:rFonts w:ascii="Tahoma" w:hAnsi="Tahoma" w:cs="Tahoma"/>
        </w:rPr>
      </w:pPr>
      <w:r w:rsidRPr="0044112A">
        <w:rPr>
          <w:rFonts w:ascii="Tahoma" w:hAnsi="Tahoma" w:cs="Tahoma"/>
        </w:rPr>
        <w:t>−     możliwość zdalnego sterowania</w:t>
      </w:r>
    </w:p>
    <w:p w14:paraId="551C6313" w14:textId="77777777" w:rsidR="0044112A" w:rsidRPr="0044112A" w:rsidRDefault="0044112A" w:rsidP="0044112A">
      <w:pPr>
        <w:jc w:val="both"/>
        <w:rPr>
          <w:rFonts w:ascii="Tahoma" w:hAnsi="Tahoma" w:cs="Tahoma"/>
        </w:rPr>
      </w:pPr>
      <w:r w:rsidRPr="0044112A">
        <w:rPr>
          <w:rFonts w:ascii="Tahoma" w:hAnsi="Tahoma" w:cs="Tahoma"/>
        </w:rPr>
        <w:t>−     w komplecie dwukolorowa lampka LED</w:t>
      </w:r>
    </w:p>
    <w:p w14:paraId="3D11A911" w14:textId="77777777" w:rsidR="0044112A" w:rsidRPr="0044112A" w:rsidRDefault="0044112A" w:rsidP="0044112A">
      <w:pPr>
        <w:jc w:val="both"/>
        <w:rPr>
          <w:rFonts w:ascii="Tahoma" w:hAnsi="Tahoma" w:cs="Tahoma"/>
        </w:rPr>
      </w:pPr>
      <w:r w:rsidRPr="0044112A">
        <w:rPr>
          <w:rFonts w:ascii="Tahoma" w:hAnsi="Tahoma" w:cs="Tahoma"/>
        </w:rPr>
        <w:t>−     w komplecie pokrowiec ochronny, klawiatura i mysz bezprzewodowa</w:t>
      </w:r>
    </w:p>
    <w:p w14:paraId="698FD0DB" w14:textId="77777777" w:rsidR="0044112A" w:rsidRPr="0044112A" w:rsidRDefault="0044112A" w:rsidP="0044112A">
      <w:pPr>
        <w:jc w:val="both"/>
        <w:rPr>
          <w:rFonts w:ascii="Tahoma" w:hAnsi="Tahoma" w:cs="Tahoma"/>
        </w:rPr>
      </w:pPr>
      <w:r w:rsidRPr="0044112A">
        <w:rPr>
          <w:rFonts w:ascii="Tahoma" w:hAnsi="Tahoma" w:cs="Tahoma"/>
        </w:rPr>
        <w:t xml:space="preserve">−     aplikacja do wizualizacji </w:t>
      </w:r>
    </w:p>
    <w:p w14:paraId="4D4C6009" w14:textId="77777777" w:rsidR="0044112A" w:rsidRPr="0044112A" w:rsidRDefault="0044112A" w:rsidP="0044112A">
      <w:pPr>
        <w:jc w:val="both"/>
        <w:rPr>
          <w:rFonts w:ascii="Tahoma" w:hAnsi="Tahoma" w:cs="Tahoma"/>
        </w:rPr>
      </w:pPr>
      <w:r w:rsidRPr="0044112A">
        <w:rPr>
          <w:rFonts w:ascii="Tahoma" w:hAnsi="Tahoma" w:cs="Tahoma"/>
        </w:rPr>
        <w:t>−     aplikacja do odtwarzania multimediów</w:t>
      </w:r>
    </w:p>
    <w:p w14:paraId="060D2A7D" w14:textId="77777777" w:rsidR="0044112A" w:rsidRPr="0044112A" w:rsidRDefault="0044112A" w:rsidP="0044112A">
      <w:pPr>
        <w:jc w:val="both"/>
        <w:rPr>
          <w:rFonts w:ascii="Tahoma" w:hAnsi="Tahoma" w:cs="Tahoma"/>
        </w:rPr>
      </w:pPr>
      <w:r w:rsidRPr="0044112A">
        <w:rPr>
          <w:rFonts w:ascii="Tahoma" w:hAnsi="Tahoma" w:cs="Tahoma"/>
        </w:rPr>
        <w:t>−     wymiary maksymalne 880x600x200 mm</w:t>
      </w:r>
    </w:p>
    <w:p w14:paraId="4223C27F" w14:textId="77777777" w:rsidR="0044112A" w:rsidRPr="0044112A" w:rsidRDefault="0044112A" w:rsidP="0044112A">
      <w:pPr>
        <w:jc w:val="both"/>
        <w:rPr>
          <w:rFonts w:ascii="Tahoma" w:hAnsi="Tahoma" w:cs="Tahoma"/>
        </w:rPr>
      </w:pPr>
      <w:r w:rsidRPr="0044112A">
        <w:rPr>
          <w:rFonts w:ascii="Tahoma" w:hAnsi="Tahoma" w:cs="Tahoma"/>
        </w:rPr>
        <w:t>−     waga maksymalna 28 kg</w:t>
      </w:r>
    </w:p>
    <w:p w14:paraId="272F3CA2" w14:textId="77777777" w:rsidR="00C70C19" w:rsidRPr="000A79DD" w:rsidRDefault="00C70C19" w:rsidP="00633FC1">
      <w:pPr>
        <w:jc w:val="both"/>
        <w:rPr>
          <w:rFonts w:ascii="Tahoma" w:hAnsi="Tahoma" w:cs="Tahoma"/>
          <w:b/>
        </w:rPr>
      </w:pPr>
    </w:p>
    <w:p w14:paraId="5A35DE74" w14:textId="77777777" w:rsidR="00633FC1" w:rsidRPr="000A79DD" w:rsidRDefault="00633FC1" w:rsidP="00633FC1">
      <w:pPr>
        <w:pStyle w:val="Domylne"/>
        <w:rPr>
          <w:rFonts w:ascii="Tahoma" w:hAnsi="Tahoma" w:cs="Tahoma"/>
          <w:b/>
          <w:bCs/>
          <w:sz w:val="24"/>
          <w:szCs w:val="24"/>
        </w:rPr>
      </w:pPr>
      <w:r>
        <w:rPr>
          <w:rFonts w:ascii="Tahoma" w:hAnsi="Tahoma" w:cs="Tahoma"/>
          <w:b/>
          <w:bCs/>
          <w:sz w:val="24"/>
          <w:szCs w:val="24"/>
        </w:rPr>
        <w:t xml:space="preserve">ODPOWIEDŹ NA PYTANIE </w:t>
      </w:r>
      <w:r w:rsidR="00C70C19">
        <w:rPr>
          <w:rFonts w:ascii="Tahoma" w:hAnsi="Tahoma" w:cs="Tahoma"/>
          <w:b/>
          <w:bCs/>
          <w:sz w:val="24"/>
          <w:szCs w:val="24"/>
        </w:rPr>
        <w:t>9</w:t>
      </w:r>
      <w:r w:rsidRPr="000A79DD">
        <w:rPr>
          <w:rFonts w:ascii="Tahoma" w:hAnsi="Tahoma" w:cs="Tahoma"/>
          <w:b/>
          <w:bCs/>
          <w:sz w:val="24"/>
          <w:szCs w:val="24"/>
        </w:rPr>
        <w:t>:</w:t>
      </w:r>
    </w:p>
    <w:p w14:paraId="03871E16" w14:textId="3B04A08D" w:rsidR="0044112A" w:rsidRPr="0044112A" w:rsidRDefault="0044112A" w:rsidP="0044112A">
      <w:pPr>
        <w:jc w:val="both"/>
        <w:rPr>
          <w:rFonts w:ascii="Tahoma" w:hAnsi="Tahoma" w:cs="Tahoma"/>
          <w:color w:val="4F81BD" w:themeColor="accent1"/>
        </w:rPr>
      </w:pPr>
      <w:r w:rsidRPr="0044112A">
        <w:rPr>
          <w:rFonts w:ascii="Tahoma" w:hAnsi="Tahoma" w:cs="Tahoma"/>
          <w:color w:val="4F81BD" w:themeColor="accent1"/>
        </w:rPr>
        <w:t>Zamawiający zobligowany zapisami Ustawy Prawo Zamówień Publicznych, a w szczególności art. 30 opisał przedmiot zamówienia według minimalnych parametrów technicznych, funkcjonalnych oraz jakościowych. Wyspecyfikowano poszczególne urządzenia według uzasadnionych potrzeb Zamawiającego</w:t>
      </w:r>
      <w:r>
        <w:rPr>
          <w:rFonts w:ascii="Tahoma" w:hAnsi="Tahoma" w:cs="Tahoma"/>
          <w:color w:val="4F81BD" w:themeColor="accent1"/>
        </w:rPr>
        <w:t>,</w:t>
      </w:r>
      <w:r w:rsidRPr="0044112A">
        <w:rPr>
          <w:rFonts w:ascii="Tahoma" w:hAnsi="Tahoma" w:cs="Tahoma"/>
          <w:color w:val="4F81BD" w:themeColor="accent1"/>
        </w:rPr>
        <w:t xml:space="preserve"> uwzględniając parametry odpowiadające uzyskaniu zakładanego przez siebie efektu artystycznego w konkretnej przestrzeni scenicznej. Zamawiający pozostawia zapisy SIWZ bez zmian. Zamawiający użytkuje konsoletę firmy </w:t>
      </w:r>
      <w:proofErr w:type="spellStart"/>
      <w:r w:rsidRPr="0044112A">
        <w:rPr>
          <w:rFonts w:ascii="Tahoma" w:hAnsi="Tahoma" w:cs="Tahoma"/>
          <w:color w:val="4F81BD" w:themeColor="accent1"/>
        </w:rPr>
        <w:t>Compulite</w:t>
      </w:r>
      <w:proofErr w:type="spellEnd"/>
      <w:r w:rsidRPr="0044112A">
        <w:rPr>
          <w:rFonts w:ascii="Tahoma" w:hAnsi="Tahoma" w:cs="Tahoma"/>
          <w:color w:val="4F81BD" w:themeColor="accent1"/>
        </w:rPr>
        <w:t xml:space="preserve"> i ze względu na możliwość współpracy, wymienność urządzeń oraz dobrą znajomość środowiska pracy i kompatybilność zażyczył sobie urządzenia pracującego w takiej technologii. Ma to duże znaczenia w przypadku wymienności urządzeń sterujących oraz kadry obsługującej oświetlenie sceniczne.</w:t>
      </w:r>
    </w:p>
    <w:p w14:paraId="2EB6799F" w14:textId="77777777" w:rsidR="004B0372" w:rsidRDefault="004B0372" w:rsidP="009F6195"/>
    <w:p w14:paraId="1D82D6D5" w14:textId="77777777" w:rsidR="00036461" w:rsidRDefault="00036461" w:rsidP="00633FC1">
      <w:pPr>
        <w:jc w:val="both"/>
        <w:rPr>
          <w:rFonts w:ascii="Tahoma" w:hAnsi="Tahoma" w:cs="Tahoma"/>
          <w:b/>
          <w:bCs/>
          <w:color w:val="222222"/>
        </w:rPr>
      </w:pPr>
    </w:p>
    <w:p w14:paraId="29649C89" w14:textId="1187B04B" w:rsidR="00633FC1" w:rsidRDefault="00633FC1" w:rsidP="00633FC1">
      <w:pPr>
        <w:jc w:val="both"/>
        <w:rPr>
          <w:rFonts w:ascii="Tahoma" w:hAnsi="Tahoma" w:cs="Tahoma"/>
          <w:b/>
        </w:rPr>
      </w:pPr>
      <w:r w:rsidRPr="000A79DD">
        <w:rPr>
          <w:rFonts w:ascii="Tahoma" w:hAnsi="Tahoma" w:cs="Tahoma"/>
          <w:b/>
          <w:bCs/>
          <w:color w:val="222222"/>
        </w:rPr>
        <w:t xml:space="preserve">PYTANIE NR </w:t>
      </w:r>
      <w:r w:rsidR="00C70C19">
        <w:rPr>
          <w:rFonts w:ascii="Tahoma" w:hAnsi="Tahoma" w:cs="Tahoma"/>
          <w:b/>
        </w:rPr>
        <w:t>10</w:t>
      </w:r>
      <w:r w:rsidRPr="000A79DD">
        <w:rPr>
          <w:rFonts w:ascii="Tahoma" w:hAnsi="Tahoma" w:cs="Tahoma"/>
          <w:b/>
        </w:rPr>
        <w:t>:</w:t>
      </w:r>
    </w:p>
    <w:p w14:paraId="185527B5" w14:textId="77777777" w:rsidR="0044112A" w:rsidRPr="0044112A" w:rsidRDefault="0044112A" w:rsidP="0044112A">
      <w:pPr>
        <w:jc w:val="both"/>
        <w:rPr>
          <w:rFonts w:ascii="Tahoma" w:hAnsi="Tahoma" w:cs="Tahoma"/>
        </w:rPr>
      </w:pPr>
      <w:r w:rsidRPr="0044112A">
        <w:rPr>
          <w:rFonts w:ascii="Tahoma" w:hAnsi="Tahoma" w:cs="Tahoma"/>
        </w:rPr>
        <w:t>Czy Zamawiający dla systemu mechaniki scenicznej dopuszcza zastosowanie liny o większej średnicy niż 4 mm ?</w:t>
      </w:r>
    </w:p>
    <w:p w14:paraId="5E7341EC" w14:textId="77777777" w:rsidR="0044112A" w:rsidRPr="000A79DD" w:rsidRDefault="0044112A" w:rsidP="00633FC1">
      <w:pPr>
        <w:jc w:val="both"/>
        <w:rPr>
          <w:rFonts w:ascii="Tahoma" w:hAnsi="Tahoma" w:cs="Tahoma"/>
          <w:b/>
        </w:rPr>
      </w:pPr>
    </w:p>
    <w:p w14:paraId="75F5582E" w14:textId="77777777" w:rsidR="00633FC1" w:rsidRPr="000A79DD" w:rsidRDefault="00633FC1" w:rsidP="00633FC1">
      <w:pPr>
        <w:pStyle w:val="Domylne"/>
        <w:rPr>
          <w:rFonts w:ascii="Tahoma" w:hAnsi="Tahoma" w:cs="Tahoma"/>
          <w:b/>
          <w:bCs/>
          <w:sz w:val="24"/>
          <w:szCs w:val="24"/>
        </w:rPr>
      </w:pPr>
      <w:r>
        <w:rPr>
          <w:rFonts w:ascii="Tahoma" w:hAnsi="Tahoma" w:cs="Tahoma"/>
          <w:b/>
          <w:bCs/>
          <w:sz w:val="24"/>
          <w:szCs w:val="24"/>
        </w:rPr>
        <w:t xml:space="preserve">ODPOWIEDŹ NA PYTANIE </w:t>
      </w:r>
      <w:r w:rsidR="00C70C19">
        <w:rPr>
          <w:rFonts w:ascii="Tahoma" w:hAnsi="Tahoma" w:cs="Tahoma"/>
          <w:b/>
          <w:bCs/>
          <w:sz w:val="24"/>
          <w:szCs w:val="24"/>
        </w:rPr>
        <w:t>10</w:t>
      </w:r>
      <w:r w:rsidRPr="000A79DD">
        <w:rPr>
          <w:rFonts w:ascii="Tahoma" w:hAnsi="Tahoma" w:cs="Tahoma"/>
          <w:b/>
          <w:bCs/>
          <w:sz w:val="24"/>
          <w:szCs w:val="24"/>
        </w:rPr>
        <w:t>:</w:t>
      </w:r>
    </w:p>
    <w:p w14:paraId="64AA61C9" w14:textId="75EE82A4" w:rsidR="0044112A" w:rsidRPr="0044112A" w:rsidRDefault="0044112A" w:rsidP="0044112A">
      <w:pPr>
        <w:jc w:val="both"/>
        <w:rPr>
          <w:rFonts w:ascii="Tahoma" w:hAnsi="Tahoma" w:cs="Tahoma"/>
          <w:color w:val="4F81BD" w:themeColor="accent1"/>
        </w:rPr>
      </w:pPr>
      <w:r w:rsidRPr="0044112A">
        <w:rPr>
          <w:rFonts w:ascii="Tahoma" w:hAnsi="Tahoma" w:cs="Tahoma"/>
          <w:color w:val="4F81BD" w:themeColor="accent1"/>
        </w:rPr>
        <w:t>Zamawiający dopuszcza zastosowanie innej średnicy liny pod warunkiem spełnienia pozostałych parametrów wskazanych w dokumentacji projektowej</w:t>
      </w:r>
      <w:r>
        <w:rPr>
          <w:rFonts w:ascii="Tahoma" w:hAnsi="Tahoma" w:cs="Tahoma"/>
          <w:color w:val="4F81BD" w:themeColor="accent1"/>
        </w:rPr>
        <w:t>.</w:t>
      </w:r>
    </w:p>
    <w:p w14:paraId="0C37F990" w14:textId="5A16BA39" w:rsidR="00036461" w:rsidRDefault="00036461" w:rsidP="00C70C19">
      <w:pPr>
        <w:jc w:val="both"/>
        <w:rPr>
          <w:rFonts w:ascii="Tahoma" w:hAnsi="Tahoma" w:cs="Tahoma"/>
          <w:b/>
          <w:bCs/>
          <w:color w:val="222222"/>
        </w:rPr>
      </w:pPr>
    </w:p>
    <w:p w14:paraId="536F4BB6" w14:textId="77777777" w:rsidR="00433358" w:rsidRDefault="00433358" w:rsidP="00C70C19">
      <w:pPr>
        <w:jc w:val="both"/>
        <w:rPr>
          <w:rFonts w:ascii="Tahoma" w:hAnsi="Tahoma" w:cs="Tahoma"/>
          <w:b/>
          <w:bCs/>
          <w:color w:val="222222"/>
        </w:rPr>
      </w:pPr>
    </w:p>
    <w:p w14:paraId="3B3AFC84" w14:textId="3F787BF3" w:rsidR="00C70C19" w:rsidRDefault="00C70C19" w:rsidP="00C70C19">
      <w:pPr>
        <w:jc w:val="both"/>
        <w:rPr>
          <w:rFonts w:ascii="Tahoma" w:hAnsi="Tahoma" w:cs="Tahoma"/>
          <w:b/>
        </w:rPr>
      </w:pPr>
      <w:r w:rsidRPr="000A79DD">
        <w:rPr>
          <w:rFonts w:ascii="Tahoma" w:hAnsi="Tahoma" w:cs="Tahoma"/>
          <w:b/>
          <w:bCs/>
          <w:color w:val="222222"/>
        </w:rPr>
        <w:t xml:space="preserve">PYTANIE NR </w:t>
      </w:r>
      <w:r>
        <w:rPr>
          <w:rFonts w:ascii="Tahoma" w:hAnsi="Tahoma" w:cs="Tahoma"/>
          <w:b/>
        </w:rPr>
        <w:t>11</w:t>
      </w:r>
      <w:r w:rsidRPr="000A79DD">
        <w:rPr>
          <w:rFonts w:ascii="Tahoma" w:hAnsi="Tahoma" w:cs="Tahoma"/>
          <w:b/>
        </w:rPr>
        <w:t>:</w:t>
      </w:r>
    </w:p>
    <w:p w14:paraId="64FA8F5D" w14:textId="77777777" w:rsidR="0044112A" w:rsidRPr="0044112A" w:rsidRDefault="0044112A" w:rsidP="0044112A">
      <w:pPr>
        <w:jc w:val="both"/>
        <w:rPr>
          <w:rFonts w:ascii="Tahoma" w:hAnsi="Tahoma" w:cs="Tahoma"/>
        </w:rPr>
      </w:pPr>
      <w:r w:rsidRPr="0044112A">
        <w:rPr>
          <w:rFonts w:ascii="Tahoma" w:hAnsi="Tahoma" w:cs="Tahoma"/>
        </w:rPr>
        <w:t>Czy Zamawiający dla systemu mechaniki scenicznej dopuszcza zastosowanie kół linowych o większej średnicy niż 100 mm?</w:t>
      </w:r>
    </w:p>
    <w:p w14:paraId="3D212453" w14:textId="77777777" w:rsidR="00894901" w:rsidRDefault="00894901" w:rsidP="00C70C19">
      <w:pPr>
        <w:pStyle w:val="Domylne"/>
        <w:rPr>
          <w:rFonts w:ascii="Tahoma" w:hAnsi="Tahoma" w:cs="Tahoma"/>
          <w:b/>
          <w:bCs/>
          <w:sz w:val="24"/>
          <w:szCs w:val="24"/>
        </w:rPr>
      </w:pPr>
    </w:p>
    <w:p w14:paraId="13A1261B" w14:textId="051CCE40" w:rsidR="00C70C19" w:rsidRDefault="00C70C19" w:rsidP="00C70C19">
      <w:pPr>
        <w:pStyle w:val="Domylne"/>
        <w:rPr>
          <w:rFonts w:ascii="Tahoma" w:hAnsi="Tahoma" w:cs="Tahoma"/>
          <w:b/>
          <w:bCs/>
          <w:sz w:val="24"/>
          <w:szCs w:val="24"/>
        </w:rPr>
      </w:pPr>
      <w:r>
        <w:rPr>
          <w:rFonts w:ascii="Tahoma" w:hAnsi="Tahoma" w:cs="Tahoma"/>
          <w:b/>
          <w:bCs/>
          <w:sz w:val="24"/>
          <w:szCs w:val="24"/>
        </w:rPr>
        <w:t>ODPOWIEDŹ NA PYTANIE 11</w:t>
      </w:r>
      <w:r w:rsidRPr="000A79DD">
        <w:rPr>
          <w:rFonts w:ascii="Tahoma" w:hAnsi="Tahoma" w:cs="Tahoma"/>
          <w:b/>
          <w:bCs/>
          <w:sz w:val="24"/>
          <w:szCs w:val="24"/>
        </w:rPr>
        <w:t>:</w:t>
      </w:r>
    </w:p>
    <w:p w14:paraId="2280DA10" w14:textId="73113B95" w:rsidR="0044112A" w:rsidRPr="0044112A" w:rsidRDefault="0044112A" w:rsidP="0044112A">
      <w:pPr>
        <w:jc w:val="both"/>
        <w:rPr>
          <w:rFonts w:ascii="Tahoma" w:hAnsi="Tahoma" w:cs="Tahoma"/>
          <w:color w:val="4F81BD" w:themeColor="accent1"/>
        </w:rPr>
      </w:pPr>
      <w:r w:rsidRPr="0044112A">
        <w:rPr>
          <w:rFonts w:ascii="Tahoma" w:hAnsi="Tahoma" w:cs="Tahoma"/>
          <w:color w:val="4F81BD" w:themeColor="accent1"/>
        </w:rPr>
        <w:t>Zamawiający dopuszcza zastosowanie innej średnicy kół pod warunkiem spełnienia pozostałych parametrów wskazanych w dokumentacji projektowej</w:t>
      </w:r>
      <w:r>
        <w:rPr>
          <w:rFonts w:ascii="Tahoma" w:hAnsi="Tahoma" w:cs="Tahoma"/>
          <w:color w:val="4F81BD" w:themeColor="accent1"/>
        </w:rPr>
        <w:t>.</w:t>
      </w:r>
    </w:p>
    <w:p w14:paraId="2810A738" w14:textId="77777777" w:rsidR="00C70C19" w:rsidRDefault="00C70C19" w:rsidP="00C70C19">
      <w:pPr>
        <w:pStyle w:val="Domylne"/>
        <w:rPr>
          <w:rFonts w:ascii="Tahoma" w:hAnsi="Tahoma" w:cs="Tahoma"/>
          <w:b/>
          <w:bCs/>
          <w:sz w:val="24"/>
          <w:szCs w:val="24"/>
        </w:rPr>
      </w:pPr>
    </w:p>
    <w:p w14:paraId="6FB86373" w14:textId="77777777" w:rsidR="00433358" w:rsidRDefault="00433358" w:rsidP="00C70C19">
      <w:pPr>
        <w:jc w:val="both"/>
        <w:rPr>
          <w:rFonts w:ascii="Tahoma" w:hAnsi="Tahoma" w:cs="Tahoma"/>
          <w:b/>
          <w:bCs/>
          <w:color w:val="222222"/>
        </w:rPr>
      </w:pPr>
    </w:p>
    <w:p w14:paraId="21EBE85C" w14:textId="77777777" w:rsidR="00C70C19" w:rsidRDefault="00C70C19" w:rsidP="00C70C19">
      <w:pPr>
        <w:jc w:val="both"/>
        <w:rPr>
          <w:rFonts w:ascii="Tahoma" w:hAnsi="Tahoma" w:cs="Tahoma"/>
          <w:b/>
        </w:rPr>
      </w:pPr>
      <w:r w:rsidRPr="000A79DD">
        <w:rPr>
          <w:rFonts w:ascii="Tahoma" w:hAnsi="Tahoma" w:cs="Tahoma"/>
          <w:b/>
          <w:bCs/>
          <w:color w:val="222222"/>
        </w:rPr>
        <w:t xml:space="preserve">PYTANIE NR </w:t>
      </w:r>
      <w:r>
        <w:rPr>
          <w:rFonts w:ascii="Tahoma" w:hAnsi="Tahoma" w:cs="Tahoma"/>
          <w:b/>
        </w:rPr>
        <w:t>12</w:t>
      </w:r>
      <w:r w:rsidRPr="000A79DD">
        <w:rPr>
          <w:rFonts w:ascii="Tahoma" w:hAnsi="Tahoma" w:cs="Tahoma"/>
          <w:b/>
        </w:rPr>
        <w:t>:</w:t>
      </w:r>
    </w:p>
    <w:p w14:paraId="498C1C13" w14:textId="77777777" w:rsidR="0044112A" w:rsidRPr="0044112A" w:rsidRDefault="0044112A" w:rsidP="0044112A">
      <w:pPr>
        <w:jc w:val="both"/>
        <w:rPr>
          <w:rFonts w:ascii="Tahoma" w:hAnsi="Tahoma" w:cs="Tahoma"/>
        </w:rPr>
      </w:pPr>
      <w:r w:rsidRPr="0044112A">
        <w:rPr>
          <w:rFonts w:ascii="Tahoma" w:hAnsi="Tahoma" w:cs="Tahoma"/>
        </w:rPr>
        <w:t>Czy w sytuacji realnych ograniczeń budżetowych z jakimi mamy do czynienia Zamawiający dopuszcza odstąpienie od wymogu zasilania rezerwowego dla urządzeń napędowych sceny pozostawiając jedynie niewielki UPS zabezpieczający ciągłość pracy systemu sterującego tak aby natychmiast po powrocie napięcia zasilającego napędy system mógł wznowić pracę?</w:t>
      </w:r>
    </w:p>
    <w:p w14:paraId="4B40C8FB" w14:textId="77777777" w:rsidR="00C70C19" w:rsidRDefault="00C70C19" w:rsidP="00C70C19">
      <w:pPr>
        <w:jc w:val="both"/>
        <w:rPr>
          <w:rFonts w:ascii="Tahoma" w:hAnsi="Tahoma" w:cs="Tahoma"/>
          <w:b/>
        </w:rPr>
      </w:pPr>
    </w:p>
    <w:p w14:paraId="311B4D54" w14:textId="77777777" w:rsidR="00C70C19" w:rsidRPr="000A79DD" w:rsidRDefault="00C70C19" w:rsidP="00C70C19">
      <w:pPr>
        <w:pStyle w:val="Domylne"/>
        <w:rPr>
          <w:rFonts w:ascii="Tahoma" w:hAnsi="Tahoma" w:cs="Tahoma"/>
          <w:b/>
          <w:bCs/>
          <w:sz w:val="24"/>
          <w:szCs w:val="24"/>
        </w:rPr>
      </w:pPr>
      <w:r>
        <w:rPr>
          <w:rFonts w:ascii="Tahoma" w:hAnsi="Tahoma" w:cs="Tahoma"/>
          <w:b/>
          <w:bCs/>
          <w:sz w:val="24"/>
          <w:szCs w:val="24"/>
        </w:rPr>
        <w:t>ODPOWIEDŹ NA PYTANIE 12</w:t>
      </w:r>
      <w:r w:rsidRPr="000A79DD">
        <w:rPr>
          <w:rFonts w:ascii="Tahoma" w:hAnsi="Tahoma" w:cs="Tahoma"/>
          <w:b/>
          <w:bCs/>
          <w:sz w:val="24"/>
          <w:szCs w:val="24"/>
        </w:rPr>
        <w:t>:</w:t>
      </w:r>
    </w:p>
    <w:p w14:paraId="5CD6FED2" w14:textId="4C0CC07B" w:rsidR="0044112A" w:rsidRPr="0044112A" w:rsidRDefault="0044112A" w:rsidP="0044112A">
      <w:pPr>
        <w:jc w:val="both"/>
        <w:rPr>
          <w:rFonts w:ascii="Tahoma" w:hAnsi="Tahoma" w:cs="Tahoma"/>
          <w:color w:val="4F81BD" w:themeColor="accent1"/>
        </w:rPr>
      </w:pPr>
      <w:r w:rsidRPr="0044112A">
        <w:rPr>
          <w:rFonts w:ascii="Tahoma" w:hAnsi="Tahoma" w:cs="Tahoma"/>
          <w:color w:val="4F81BD" w:themeColor="accent1"/>
        </w:rPr>
        <w:t xml:space="preserve">Zamawiający pozostawia zapisy SIWZ bez zmian. </w:t>
      </w:r>
    </w:p>
    <w:p w14:paraId="41492807" w14:textId="77777777" w:rsidR="00036461" w:rsidRDefault="00036461" w:rsidP="00C70C19">
      <w:pPr>
        <w:jc w:val="both"/>
        <w:rPr>
          <w:rFonts w:ascii="Tahoma" w:hAnsi="Tahoma" w:cs="Tahoma"/>
          <w:b/>
          <w:bCs/>
          <w:color w:val="222222"/>
        </w:rPr>
      </w:pPr>
    </w:p>
    <w:p w14:paraId="0FCC26EB" w14:textId="77777777" w:rsidR="00433358" w:rsidRDefault="00433358" w:rsidP="00C70C19">
      <w:pPr>
        <w:jc w:val="both"/>
        <w:rPr>
          <w:rFonts w:ascii="Tahoma" w:hAnsi="Tahoma" w:cs="Tahoma"/>
          <w:b/>
          <w:bCs/>
          <w:color w:val="222222"/>
        </w:rPr>
      </w:pPr>
    </w:p>
    <w:p w14:paraId="174DB919" w14:textId="5A6DCC72" w:rsidR="00C70C19" w:rsidRDefault="00C70C19" w:rsidP="00C70C19">
      <w:pPr>
        <w:jc w:val="both"/>
        <w:rPr>
          <w:rFonts w:ascii="Tahoma" w:hAnsi="Tahoma" w:cs="Tahoma"/>
          <w:b/>
        </w:rPr>
      </w:pPr>
      <w:r w:rsidRPr="000A79DD">
        <w:rPr>
          <w:rFonts w:ascii="Tahoma" w:hAnsi="Tahoma" w:cs="Tahoma"/>
          <w:b/>
          <w:bCs/>
          <w:color w:val="222222"/>
        </w:rPr>
        <w:lastRenderedPageBreak/>
        <w:t xml:space="preserve">PYTANIE NR </w:t>
      </w:r>
      <w:r>
        <w:rPr>
          <w:rFonts w:ascii="Tahoma" w:hAnsi="Tahoma" w:cs="Tahoma"/>
          <w:b/>
        </w:rPr>
        <w:t>13</w:t>
      </w:r>
      <w:r w:rsidRPr="000A79DD">
        <w:rPr>
          <w:rFonts w:ascii="Tahoma" w:hAnsi="Tahoma" w:cs="Tahoma"/>
          <w:b/>
        </w:rPr>
        <w:t>:</w:t>
      </w:r>
    </w:p>
    <w:p w14:paraId="0CB026C7" w14:textId="77777777" w:rsidR="0044112A" w:rsidRPr="0044112A" w:rsidRDefault="0044112A" w:rsidP="0044112A">
      <w:pPr>
        <w:jc w:val="both"/>
        <w:rPr>
          <w:rFonts w:ascii="Tahoma" w:hAnsi="Tahoma" w:cs="Tahoma"/>
        </w:rPr>
      </w:pPr>
      <w:r w:rsidRPr="0044112A">
        <w:rPr>
          <w:rFonts w:ascii="Tahoma" w:hAnsi="Tahoma" w:cs="Tahoma"/>
        </w:rPr>
        <w:t>Pozycja 2.1.2, tab. 2.13 STWIOR- naświetlacz typu LED RGBW Zamawiający wyspecyfikował szczegółowo wszystkie parametry. Wychodząc z założenia, że dokonując opisu przedmiotu zamówienia w tym zakresie, Zamawiający nie miał na celu ograniczenia konkurencji a jedynie wymienił istotne dla siebie parametry użytkowe urządzenia firmy SGM model Q7 wnosimy dopuszczenie urządzeń o parametrach funkcjonalno-użytkowych równoważnych opisanych poniżej oraz usuniecie z SIWZ użytych w opisie  nazw własnych (RFID – protokół sterujący) oraz funkcji objętych patentami  wskazujących na konkretnego producenta i konkretne rozwiązania, a tym samym umożliwienie uczciwej konkurencji w rozpatrywanym zakresie oraz dopuszczenie urządzenia równoważnego o poniższych parametrach technicznych i funkcjonalnych lub wskazanie innego drugiego równoważnego urządzenia spełniającego niniejszą opublikowana specyfikację.</w:t>
      </w:r>
    </w:p>
    <w:p w14:paraId="5CCC5E68" w14:textId="77777777" w:rsidR="0044112A" w:rsidRPr="0044112A" w:rsidRDefault="0044112A" w:rsidP="0044112A">
      <w:pPr>
        <w:jc w:val="both"/>
        <w:rPr>
          <w:rFonts w:ascii="Tahoma" w:hAnsi="Tahoma" w:cs="Tahoma"/>
        </w:rPr>
      </w:pPr>
      <w:r w:rsidRPr="0044112A">
        <w:rPr>
          <w:rFonts w:ascii="Tahoma" w:hAnsi="Tahoma" w:cs="Tahoma"/>
        </w:rPr>
        <w:t>Naświetlacz typu LED RGBW</w:t>
      </w:r>
    </w:p>
    <w:p w14:paraId="274EABE0" w14:textId="77777777" w:rsidR="0044112A" w:rsidRPr="0044112A" w:rsidRDefault="0044112A" w:rsidP="0044112A">
      <w:pPr>
        <w:pStyle w:val="Akapitzlist"/>
        <w:numPr>
          <w:ilvl w:val="0"/>
          <w:numId w:val="4"/>
        </w:numPr>
        <w:jc w:val="both"/>
        <w:rPr>
          <w:rFonts w:ascii="Tahoma" w:hAnsi="Tahoma" w:cs="Tahoma"/>
          <w:sz w:val="24"/>
          <w:szCs w:val="24"/>
        </w:rPr>
      </w:pPr>
      <w:r w:rsidRPr="0044112A">
        <w:rPr>
          <w:rFonts w:ascii="Tahoma" w:hAnsi="Tahoma" w:cs="Tahoma"/>
          <w:sz w:val="24"/>
          <w:szCs w:val="24"/>
        </w:rPr>
        <w:t>rodzaj światła LED min. 360W</w:t>
      </w:r>
    </w:p>
    <w:p w14:paraId="10248007" w14:textId="77777777" w:rsidR="0044112A" w:rsidRPr="0044112A" w:rsidRDefault="0044112A" w:rsidP="0044112A">
      <w:pPr>
        <w:pStyle w:val="Akapitzlist"/>
        <w:numPr>
          <w:ilvl w:val="0"/>
          <w:numId w:val="4"/>
        </w:numPr>
        <w:jc w:val="both"/>
        <w:rPr>
          <w:rFonts w:ascii="Tahoma" w:hAnsi="Tahoma" w:cs="Tahoma"/>
          <w:sz w:val="24"/>
          <w:szCs w:val="24"/>
        </w:rPr>
      </w:pPr>
      <w:r w:rsidRPr="0044112A">
        <w:rPr>
          <w:rFonts w:ascii="Tahoma" w:hAnsi="Tahoma" w:cs="Tahoma"/>
          <w:sz w:val="24"/>
          <w:szCs w:val="24"/>
        </w:rPr>
        <w:t>system mieszania barw RGBW</w:t>
      </w:r>
    </w:p>
    <w:p w14:paraId="6350433D" w14:textId="77777777" w:rsidR="0044112A" w:rsidRPr="0044112A" w:rsidRDefault="0044112A" w:rsidP="0044112A">
      <w:pPr>
        <w:pStyle w:val="Akapitzlist"/>
        <w:numPr>
          <w:ilvl w:val="0"/>
          <w:numId w:val="4"/>
        </w:numPr>
        <w:jc w:val="both"/>
        <w:rPr>
          <w:rFonts w:ascii="Tahoma" w:hAnsi="Tahoma" w:cs="Tahoma"/>
          <w:sz w:val="24"/>
          <w:szCs w:val="24"/>
        </w:rPr>
      </w:pPr>
      <w:r w:rsidRPr="0044112A">
        <w:rPr>
          <w:rFonts w:ascii="Tahoma" w:hAnsi="Tahoma" w:cs="Tahoma"/>
          <w:sz w:val="24"/>
          <w:szCs w:val="24"/>
        </w:rPr>
        <w:t>szeroki kat świecenia w pionie i w poziomie z możliwością wymiany soczewek</w:t>
      </w:r>
    </w:p>
    <w:p w14:paraId="19306BEE" w14:textId="77777777" w:rsidR="0044112A" w:rsidRPr="0044112A" w:rsidRDefault="0044112A" w:rsidP="0044112A">
      <w:pPr>
        <w:pStyle w:val="Akapitzlist"/>
        <w:numPr>
          <w:ilvl w:val="0"/>
          <w:numId w:val="4"/>
        </w:numPr>
        <w:jc w:val="both"/>
        <w:rPr>
          <w:rFonts w:ascii="Tahoma" w:hAnsi="Tahoma" w:cs="Tahoma"/>
          <w:sz w:val="24"/>
          <w:szCs w:val="24"/>
        </w:rPr>
      </w:pPr>
      <w:r w:rsidRPr="0044112A">
        <w:rPr>
          <w:rFonts w:ascii="Tahoma" w:hAnsi="Tahoma" w:cs="Tahoma"/>
          <w:sz w:val="24"/>
          <w:szCs w:val="24"/>
        </w:rPr>
        <w:t xml:space="preserve">możliwość wymiany soczewek w zakresie ok. 21, 36, 54, 63 stopni </w:t>
      </w:r>
    </w:p>
    <w:p w14:paraId="71A94B18" w14:textId="77777777" w:rsidR="0044112A" w:rsidRPr="0044112A" w:rsidRDefault="0044112A" w:rsidP="0044112A">
      <w:pPr>
        <w:pStyle w:val="Akapitzlist"/>
        <w:numPr>
          <w:ilvl w:val="0"/>
          <w:numId w:val="4"/>
        </w:numPr>
        <w:jc w:val="both"/>
        <w:rPr>
          <w:rFonts w:ascii="Tahoma" w:hAnsi="Tahoma" w:cs="Tahoma"/>
          <w:sz w:val="24"/>
          <w:szCs w:val="24"/>
        </w:rPr>
      </w:pPr>
      <w:r w:rsidRPr="0044112A">
        <w:rPr>
          <w:rFonts w:ascii="Tahoma" w:hAnsi="Tahoma" w:cs="Tahoma"/>
          <w:sz w:val="24"/>
          <w:szCs w:val="24"/>
        </w:rPr>
        <w:t xml:space="preserve">możliwość wymiany soczewek asymetrycznych </w:t>
      </w:r>
    </w:p>
    <w:p w14:paraId="06B2DC6C" w14:textId="77777777" w:rsidR="0044112A" w:rsidRPr="0044112A" w:rsidRDefault="0044112A" w:rsidP="0044112A">
      <w:pPr>
        <w:pStyle w:val="Akapitzlist"/>
        <w:numPr>
          <w:ilvl w:val="0"/>
          <w:numId w:val="4"/>
        </w:numPr>
        <w:jc w:val="both"/>
        <w:rPr>
          <w:rFonts w:ascii="Tahoma" w:hAnsi="Tahoma" w:cs="Tahoma"/>
          <w:sz w:val="24"/>
          <w:szCs w:val="24"/>
        </w:rPr>
      </w:pPr>
      <w:r w:rsidRPr="0044112A">
        <w:rPr>
          <w:rFonts w:ascii="Tahoma" w:hAnsi="Tahoma" w:cs="Tahoma"/>
          <w:sz w:val="24"/>
          <w:szCs w:val="24"/>
        </w:rPr>
        <w:t>indywidualne sterowanie zespołów diod poziomych – 4 sekcje (równomierne pokrycie światłem)</w:t>
      </w:r>
    </w:p>
    <w:p w14:paraId="16BEC2B9" w14:textId="77777777" w:rsidR="0044112A" w:rsidRPr="0044112A" w:rsidRDefault="0044112A" w:rsidP="0044112A">
      <w:pPr>
        <w:pStyle w:val="Akapitzlist"/>
        <w:numPr>
          <w:ilvl w:val="0"/>
          <w:numId w:val="4"/>
        </w:numPr>
        <w:jc w:val="both"/>
        <w:rPr>
          <w:rFonts w:ascii="Tahoma" w:hAnsi="Tahoma" w:cs="Tahoma"/>
          <w:sz w:val="24"/>
          <w:szCs w:val="24"/>
        </w:rPr>
      </w:pPr>
      <w:r w:rsidRPr="0044112A">
        <w:rPr>
          <w:rFonts w:ascii="Tahoma" w:hAnsi="Tahoma" w:cs="Tahoma"/>
          <w:sz w:val="24"/>
          <w:szCs w:val="24"/>
        </w:rPr>
        <w:t>sterowanie za pomocą DMX – również bezprzewodowo</w:t>
      </w:r>
    </w:p>
    <w:p w14:paraId="2F41027C" w14:textId="77777777" w:rsidR="0044112A" w:rsidRPr="0044112A" w:rsidRDefault="0044112A" w:rsidP="0044112A">
      <w:pPr>
        <w:pStyle w:val="Akapitzlist"/>
        <w:numPr>
          <w:ilvl w:val="0"/>
          <w:numId w:val="4"/>
        </w:numPr>
        <w:jc w:val="both"/>
        <w:rPr>
          <w:rFonts w:ascii="Tahoma" w:hAnsi="Tahoma" w:cs="Tahoma"/>
          <w:sz w:val="24"/>
          <w:szCs w:val="24"/>
        </w:rPr>
      </w:pPr>
      <w:r w:rsidRPr="0044112A">
        <w:rPr>
          <w:rFonts w:ascii="Tahoma" w:hAnsi="Tahoma" w:cs="Tahoma"/>
          <w:sz w:val="24"/>
          <w:szCs w:val="24"/>
        </w:rPr>
        <w:t>sterownia nie : 5-pin XLR-M (IN); 5-pin XLR-F (OUT)</w:t>
      </w:r>
    </w:p>
    <w:p w14:paraId="6C090944" w14:textId="77777777" w:rsidR="0044112A" w:rsidRPr="0044112A" w:rsidRDefault="0044112A" w:rsidP="0044112A">
      <w:pPr>
        <w:pStyle w:val="Akapitzlist"/>
        <w:numPr>
          <w:ilvl w:val="0"/>
          <w:numId w:val="4"/>
        </w:numPr>
        <w:jc w:val="both"/>
        <w:rPr>
          <w:rFonts w:ascii="Tahoma" w:hAnsi="Tahoma" w:cs="Tahoma"/>
          <w:sz w:val="24"/>
          <w:szCs w:val="24"/>
        </w:rPr>
      </w:pPr>
      <w:r w:rsidRPr="0044112A">
        <w:rPr>
          <w:rFonts w:ascii="Tahoma" w:hAnsi="Tahoma" w:cs="Tahoma"/>
          <w:sz w:val="24"/>
          <w:szCs w:val="24"/>
        </w:rPr>
        <w:t>urządzenie pozbawione efektu migotania co umożliwia pracę przy realizacjach telewizyjnych</w:t>
      </w:r>
    </w:p>
    <w:p w14:paraId="31B554B7" w14:textId="77777777" w:rsidR="0044112A" w:rsidRPr="0044112A" w:rsidRDefault="0044112A" w:rsidP="0044112A">
      <w:pPr>
        <w:pStyle w:val="Akapitzlist"/>
        <w:numPr>
          <w:ilvl w:val="0"/>
          <w:numId w:val="4"/>
        </w:numPr>
        <w:jc w:val="both"/>
        <w:rPr>
          <w:rFonts w:ascii="Tahoma" w:hAnsi="Tahoma" w:cs="Tahoma"/>
          <w:sz w:val="24"/>
          <w:szCs w:val="24"/>
        </w:rPr>
      </w:pPr>
      <w:r w:rsidRPr="0044112A">
        <w:rPr>
          <w:rFonts w:ascii="Tahoma" w:hAnsi="Tahoma" w:cs="Tahoma"/>
          <w:sz w:val="24"/>
          <w:szCs w:val="24"/>
        </w:rPr>
        <w:t xml:space="preserve">zasilanie: wyjście/ wyjście </w:t>
      </w:r>
      <w:proofErr w:type="spellStart"/>
      <w:r w:rsidRPr="0044112A">
        <w:rPr>
          <w:rFonts w:ascii="Tahoma" w:hAnsi="Tahoma" w:cs="Tahoma"/>
          <w:sz w:val="24"/>
          <w:szCs w:val="24"/>
        </w:rPr>
        <w:t>powerCON</w:t>
      </w:r>
      <w:proofErr w:type="spellEnd"/>
      <w:r w:rsidRPr="0044112A">
        <w:rPr>
          <w:rFonts w:ascii="Tahoma" w:hAnsi="Tahoma" w:cs="Tahoma"/>
          <w:sz w:val="24"/>
          <w:szCs w:val="24"/>
        </w:rPr>
        <w:t xml:space="preserve"> True 1</w:t>
      </w:r>
    </w:p>
    <w:p w14:paraId="147FB03F" w14:textId="77777777" w:rsidR="0044112A" w:rsidRPr="0044112A" w:rsidRDefault="0044112A" w:rsidP="0044112A">
      <w:pPr>
        <w:pStyle w:val="Akapitzlist"/>
        <w:numPr>
          <w:ilvl w:val="0"/>
          <w:numId w:val="4"/>
        </w:numPr>
        <w:jc w:val="both"/>
        <w:rPr>
          <w:rFonts w:ascii="Tahoma" w:hAnsi="Tahoma" w:cs="Tahoma"/>
          <w:sz w:val="24"/>
          <w:szCs w:val="24"/>
        </w:rPr>
      </w:pPr>
      <w:r w:rsidRPr="0044112A">
        <w:rPr>
          <w:rFonts w:ascii="Tahoma" w:hAnsi="Tahoma" w:cs="Tahoma"/>
          <w:sz w:val="24"/>
          <w:szCs w:val="24"/>
        </w:rPr>
        <w:t>adresowanie przyciskami panelu sterowania</w:t>
      </w:r>
    </w:p>
    <w:p w14:paraId="01992A78" w14:textId="77777777" w:rsidR="0044112A" w:rsidRPr="0044112A" w:rsidRDefault="0044112A" w:rsidP="0044112A">
      <w:pPr>
        <w:pStyle w:val="Akapitzlist"/>
        <w:numPr>
          <w:ilvl w:val="0"/>
          <w:numId w:val="4"/>
        </w:numPr>
        <w:jc w:val="both"/>
        <w:rPr>
          <w:rFonts w:ascii="Tahoma" w:hAnsi="Tahoma" w:cs="Tahoma"/>
          <w:sz w:val="24"/>
          <w:szCs w:val="24"/>
        </w:rPr>
      </w:pPr>
      <w:r w:rsidRPr="0044112A">
        <w:rPr>
          <w:rFonts w:ascii="Tahoma" w:hAnsi="Tahoma" w:cs="Tahoma"/>
          <w:sz w:val="24"/>
          <w:szCs w:val="24"/>
        </w:rPr>
        <w:t>możliwość pracy samodzielnej bez sterownika , wbudowane gotowe sceny oświetleniowe</w:t>
      </w:r>
    </w:p>
    <w:p w14:paraId="6BFEFF4E" w14:textId="77777777" w:rsidR="0044112A" w:rsidRPr="0044112A" w:rsidRDefault="0044112A" w:rsidP="0044112A">
      <w:pPr>
        <w:pStyle w:val="Akapitzlist"/>
        <w:numPr>
          <w:ilvl w:val="0"/>
          <w:numId w:val="4"/>
        </w:numPr>
        <w:jc w:val="both"/>
        <w:rPr>
          <w:rFonts w:ascii="Tahoma" w:hAnsi="Tahoma" w:cs="Tahoma"/>
          <w:sz w:val="24"/>
          <w:szCs w:val="24"/>
        </w:rPr>
      </w:pPr>
      <w:r w:rsidRPr="0044112A">
        <w:rPr>
          <w:rFonts w:ascii="Tahoma" w:hAnsi="Tahoma" w:cs="Tahoma"/>
          <w:sz w:val="24"/>
          <w:szCs w:val="24"/>
        </w:rPr>
        <w:t>waga maksymalna 13 kg</w:t>
      </w:r>
    </w:p>
    <w:p w14:paraId="309538A4" w14:textId="77777777" w:rsidR="0044112A" w:rsidRPr="0044112A" w:rsidRDefault="0044112A" w:rsidP="0044112A">
      <w:pPr>
        <w:pStyle w:val="Akapitzlist"/>
        <w:numPr>
          <w:ilvl w:val="0"/>
          <w:numId w:val="4"/>
        </w:numPr>
        <w:jc w:val="both"/>
        <w:rPr>
          <w:rFonts w:ascii="Tahoma" w:hAnsi="Tahoma" w:cs="Tahoma"/>
          <w:sz w:val="24"/>
          <w:szCs w:val="24"/>
        </w:rPr>
      </w:pPr>
      <w:r w:rsidRPr="0044112A">
        <w:rPr>
          <w:rFonts w:ascii="Tahoma" w:hAnsi="Tahoma" w:cs="Tahoma"/>
          <w:sz w:val="24"/>
          <w:szCs w:val="24"/>
        </w:rPr>
        <w:t>wymiary maksymalne  390 x 500 x 240 mm</w:t>
      </w:r>
    </w:p>
    <w:p w14:paraId="67AAC0C5" w14:textId="77777777" w:rsidR="0044112A" w:rsidRPr="0044112A" w:rsidRDefault="0044112A" w:rsidP="0044112A">
      <w:pPr>
        <w:pStyle w:val="Akapitzlist"/>
        <w:numPr>
          <w:ilvl w:val="0"/>
          <w:numId w:val="4"/>
        </w:numPr>
        <w:jc w:val="both"/>
        <w:rPr>
          <w:rFonts w:ascii="Tahoma" w:hAnsi="Tahoma" w:cs="Tahoma"/>
          <w:sz w:val="24"/>
          <w:szCs w:val="24"/>
        </w:rPr>
      </w:pPr>
      <w:r w:rsidRPr="0044112A">
        <w:rPr>
          <w:rFonts w:ascii="Tahoma" w:hAnsi="Tahoma" w:cs="Tahoma"/>
          <w:sz w:val="24"/>
          <w:szCs w:val="24"/>
        </w:rPr>
        <w:t>urządzenie zabezpieczone przed warunkami atmosferycznymi IP 65</w:t>
      </w:r>
    </w:p>
    <w:p w14:paraId="1CB23390" w14:textId="77777777" w:rsidR="0044112A" w:rsidRPr="0044112A" w:rsidRDefault="0044112A" w:rsidP="0044112A">
      <w:pPr>
        <w:pStyle w:val="Akapitzlist"/>
        <w:numPr>
          <w:ilvl w:val="0"/>
          <w:numId w:val="4"/>
        </w:numPr>
        <w:jc w:val="both"/>
        <w:rPr>
          <w:rFonts w:ascii="Tahoma" w:hAnsi="Tahoma" w:cs="Tahoma"/>
          <w:sz w:val="24"/>
          <w:szCs w:val="24"/>
        </w:rPr>
      </w:pPr>
      <w:r w:rsidRPr="0044112A">
        <w:rPr>
          <w:rFonts w:ascii="Tahoma" w:hAnsi="Tahoma" w:cs="Tahoma"/>
          <w:sz w:val="24"/>
          <w:szCs w:val="24"/>
        </w:rPr>
        <w:t>w komplecie czterolistne skrzydełka kadrujące (demontowane)</w:t>
      </w:r>
    </w:p>
    <w:p w14:paraId="7B70E7A9" w14:textId="77777777" w:rsidR="0044112A" w:rsidRPr="0044112A" w:rsidRDefault="0044112A" w:rsidP="0044112A">
      <w:pPr>
        <w:pStyle w:val="Akapitzlist"/>
        <w:numPr>
          <w:ilvl w:val="0"/>
          <w:numId w:val="4"/>
        </w:numPr>
        <w:jc w:val="both"/>
        <w:rPr>
          <w:rFonts w:ascii="Tahoma" w:hAnsi="Tahoma" w:cs="Tahoma"/>
          <w:sz w:val="24"/>
          <w:szCs w:val="24"/>
        </w:rPr>
      </w:pPr>
      <w:r w:rsidRPr="0044112A">
        <w:rPr>
          <w:rFonts w:ascii="Tahoma" w:hAnsi="Tahoma" w:cs="Tahoma"/>
          <w:sz w:val="24"/>
          <w:szCs w:val="24"/>
        </w:rPr>
        <w:t>w komplecie linka zabezpieczająca,</w:t>
      </w:r>
    </w:p>
    <w:p w14:paraId="3574421F" w14:textId="77777777" w:rsidR="0044112A" w:rsidRPr="0044112A" w:rsidRDefault="0044112A" w:rsidP="0044112A">
      <w:pPr>
        <w:pStyle w:val="Akapitzlist"/>
        <w:numPr>
          <w:ilvl w:val="0"/>
          <w:numId w:val="4"/>
        </w:numPr>
        <w:jc w:val="both"/>
        <w:rPr>
          <w:rFonts w:ascii="Tahoma" w:hAnsi="Tahoma" w:cs="Tahoma"/>
          <w:sz w:val="24"/>
          <w:szCs w:val="24"/>
        </w:rPr>
      </w:pPr>
      <w:r w:rsidRPr="0044112A">
        <w:rPr>
          <w:rFonts w:ascii="Tahoma" w:hAnsi="Tahoma" w:cs="Tahoma"/>
          <w:sz w:val="24"/>
          <w:szCs w:val="24"/>
        </w:rPr>
        <w:t xml:space="preserve">w komplecie  hak na szybkozłączach  do zawieszenia na rurze fi 50mm, </w:t>
      </w:r>
    </w:p>
    <w:p w14:paraId="48195F53" w14:textId="77777777" w:rsidR="0044112A" w:rsidRPr="0044112A" w:rsidRDefault="0044112A" w:rsidP="0044112A">
      <w:pPr>
        <w:pStyle w:val="Akapitzlist"/>
        <w:numPr>
          <w:ilvl w:val="0"/>
          <w:numId w:val="4"/>
        </w:numPr>
        <w:jc w:val="both"/>
        <w:rPr>
          <w:rFonts w:ascii="Tahoma" w:hAnsi="Tahoma" w:cs="Tahoma"/>
          <w:sz w:val="24"/>
          <w:szCs w:val="24"/>
        </w:rPr>
      </w:pPr>
      <w:r w:rsidRPr="0044112A">
        <w:rPr>
          <w:rFonts w:ascii="Tahoma" w:hAnsi="Tahoma" w:cs="Tahoma"/>
          <w:sz w:val="24"/>
          <w:szCs w:val="24"/>
        </w:rPr>
        <w:t>w komplecie przewód zasilający minimum  1,5metra</w:t>
      </w:r>
    </w:p>
    <w:p w14:paraId="16D67CC9" w14:textId="77777777" w:rsidR="00C70C19" w:rsidRDefault="00C70C19" w:rsidP="00C70C19">
      <w:pPr>
        <w:jc w:val="both"/>
        <w:rPr>
          <w:rFonts w:ascii="Tahoma" w:hAnsi="Tahoma" w:cs="Tahoma"/>
          <w:b/>
        </w:rPr>
      </w:pPr>
    </w:p>
    <w:p w14:paraId="3D7DF174" w14:textId="77777777" w:rsidR="00C70C19" w:rsidRPr="000A79DD" w:rsidRDefault="00C70C19" w:rsidP="00C70C19">
      <w:pPr>
        <w:pStyle w:val="Domylne"/>
        <w:rPr>
          <w:rFonts w:ascii="Tahoma" w:hAnsi="Tahoma" w:cs="Tahoma"/>
          <w:b/>
          <w:bCs/>
          <w:sz w:val="24"/>
          <w:szCs w:val="24"/>
        </w:rPr>
      </w:pPr>
      <w:r>
        <w:rPr>
          <w:rFonts w:ascii="Tahoma" w:hAnsi="Tahoma" w:cs="Tahoma"/>
          <w:b/>
          <w:bCs/>
          <w:sz w:val="24"/>
          <w:szCs w:val="24"/>
        </w:rPr>
        <w:t>ODPOWIEDŹ NA PYTANIE 13</w:t>
      </w:r>
      <w:r w:rsidRPr="000A79DD">
        <w:rPr>
          <w:rFonts w:ascii="Tahoma" w:hAnsi="Tahoma" w:cs="Tahoma"/>
          <w:b/>
          <w:bCs/>
          <w:sz w:val="24"/>
          <w:szCs w:val="24"/>
        </w:rPr>
        <w:t>:</w:t>
      </w:r>
    </w:p>
    <w:p w14:paraId="78C0C366" w14:textId="27104F53" w:rsidR="007B0015" w:rsidRDefault="00C76D65" w:rsidP="00C76D65">
      <w:pPr>
        <w:tabs>
          <w:tab w:val="left" w:pos="5529"/>
        </w:tabs>
        <w:spacing w:line="276" w:lineRule="auto"/>
        <w:jc w:val="both"/>
        <w:rPr>
          <w:rFonts w:ascii="Tahoma" w:hAnsi="Tahoma" w:cs="Tahoma"/>
          <w:color w:val="0070C0"/>
        </w:rPr>
      </w:pPr>
      <w:r w:rsidRPr="00C76D65">
        <w:rPr>
          <w:rFonts w:ascii="Tahoma" w:hAnsi="Tahoma" w:cs="Tahoma"/>
          <w:color w:val="0070C0"/>
        </w:rPr>
        <w:t xml:space="preserve">Zamawiający zastępuje tabelę </w:t>
      </w:r>
      <w:r>
        <w:rPr>
          <w:rFonts w:ascii="Tahoma" w:hAnsi="Tahoma" w:cs="Tahoma"/>
          <w:color w:val="0070C0"/>
        </w:rPr>
        <w:t>nr</w:t>
      </w:r>
      <w:r w:rsidRPr="00C76D65">
        <w:rPr>
          <w:rFonts w:ascii="Tahoma" w:hAnsi="Tahoma" w:cs="Tahoma"/>
          <w:color w:val="0070C0"/>
        </w:rPr>
        <w:t xml:space="preserve"> 2.13</w:t>
      </w:r>
      <w:r>
        <w:rPr>
          <w:rFonts w:ascii="Tahoma" w:hAnsi="Tahoma" w:cs="Tahoma"/>
          <w:color w:val="0070C0"/>
        </w:rPr>
        <w:t>, str. 17-18</w:t>
      </w:r>
      <w:r w:rsidRPr="00C76D65">
        <w:rPr>
          <w:rFonts w:ascii="Tahoma" w:hAnsi="Tahoma" w:cs="Tahoma"/>
          <w:color w:val="0070C0"/>
        </w:rPr>
        <w:t xml:space="preserve"> STWIOR </w:t>
      </w:r>
      <w:r>
        <w:rPr>
          <w:rFonts w:ascii="Tahoma" w:hAnsi="Tahoma" w:cs="Tahoma"/>
          <w:color w:val="0070C0"/>
        </w:rPr>
        <w:t>(</w:t>
      </w:r>
      <w:r w:rsidRPr="00C76D65">
        <w:rPr>
          <w:rFonts w:ascii="Tahoma" w:hAnsi="Tahoma" w:cs="Tahoma"/>
          <w:color w:val="0070C0"/>
        </w:rPr>
        <w:t>INSTALACJ</w:t>
      </w:r>
      <w:r>
        <w:rPr>
          <w:rFonts w:ascii="Tahoma" w:hAnsi="Tahoma" w:cs="Tahoma"/>
          <w:color w:val="0070C0"/>
        </w:rPr>
        <w:t>A</w:t>
      </w:r>
      <w:r w:rsidRPr="00C76D65">
        <w:rPr>
          <w:rFonts w:ascii="Tahoma" w:hAnsi="Tahoma" w:cs="Tahoma"/>
          <w:color w:val="0070C0"/>
        </w:rPr>
        <w:t xml:space="preserve"> OŚWIETLENIA TECHNOLOGICZNEGO ORAZ SYSTEMU WIZYJNEGO WRAZ Z NIEZBĘDNYM WYPOSAŻENIEM</w:t>
      </w:r>
      <w:r>
        <w:rPr>
          <w:rFonts w:ascii="Tahoma" w:hAnsi="Tahoma" w:cs="Tahoma"/>
          <w:color w:val="0070C0"/>
        </w:rPr>
        <w:t xml:space="preserve">) </w:t>
      </w:r>
      <w:r w:rsidRPr="00C76D65">
        <w:rPr>
          <w:rFonts w:ascii="Tahoma" w:hAnsi="Tahoma" w:cs="Tahoma"/>
          <w:color w:val="0070C0"/>
        </w:rPr>
        <w:t>na następującą:</w:t>
      </w:r>
    </w:p>
    <w:p w14:paraId="179EC32B" w14:textId="77777777" w:rsidR="00C76D65" w:rsidRPr="00C76D65" w:rsidRDefault="00C76D65" w:rsidP="007B0015">
      <w:pPr>
        <w:tabs>
          <w:tab w:val="left" w:pos="5529"/>
        </w:tabs>
        <w:spacing w:line="276" w:lineRule="auto"/>
        <w:ind w:left="709"/>
        <w:jc w:val="both"/>
        <w:rPr>
          <w:rFonts w:ascii="Tahoma" w:hAnsi="Tahoma" w:cs="Tahoma"/>
          <w:color w:val="0070C0"/>
        </w:rPr>
      </w:pPr>
    </w:p>
    <w:tbl>
      <w:tblPr>
        <w:tblW w:w="8440" w:type="dxa"/>
        <w:jc w:val="center"/>
        <w:tblCellMar>
          <w:left w:w="70" w:type="dxa"/>
          <w:right w:w="70" w:type="dxa"/>
        </w:tblCellMar>
        <w:tblLook w:val="04A0" w:firstRow="1" w:lastRow="0" w:firstColumn="1" w:lastColumn="0" w:noHBand="0" w:noVBand="1"/>
      </w:tblPr>
      <w:tblGrid>
        <w:gridCol w:w="2640"/>
        <w:gridCol w:w="5800"/>
      </w:tblGrid>
      <w:tr w:rsidR="007B0015" w:rsidRPr="007B0015" w14:paraId="1AD8CCDD" w14:textId="77777777" w:rsidTr="00687AF9">
        <w:trPr>
          <w:trHeight w:val="270"/>
          <w:jc w:val="center"/>
        </w:trPr>
        <w:tc>
          <w:tcPr>
            <w:tcW w:w="264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61515BC" w14:textId="77777777" w:rsidR="007B0015" w:rsidRPr="007B0015" w:rsidRDefault="007B0015" w:rsidP="007B0015">
            <w:pPr>
              <w:jc w:val="both"/>
              <w:rPr>
                <w:rFonts w:ascii="Tahoma" w:hAnsi="Tahoma" w:cs="Tahoma"/>
                <w:b/>
                <w:color w:val="4F81BD" w:themeColor="accent1"/>
              </w:rPr>
            </w:pPr>
            <w:r w:rsidRPr="007B0015">
              <w:rPr>
                <w:rFonts w:ascii="Tahoma" w:hAnsi="Tahoma" w:cs="Tahoma"/>
                <w:b/>
                <w:color w:val="4F81BD" w:themeColor="accent1"/>
              </w:rPr>
              <w:t>Parametr urządzenia</w:t>
            </w:r>
          </w:p>
        </w:tc>
        <w:tc>
          <w:tcPr>
            <w:tcW w:w="5800" w:type="dxa"/>
            <w:tcBorders>
              <w:top w:val="single" w:sz="8" w:space="0" w:color="auto"/>
              <w:left w:val="nil"/>
              <w:bottom w:val="single" w:sz="8" w:space="0" w:color="auto"/>
              <w:right w:val="single" w:sz="8" w:space="0" w:color="auto"/>
            </w:tcBorders>
            <w:shd w:val="clear" w:color="auto" w:fill="auto"/>
            <w:noWrap/>
            <w:vAlign w:val="bottom"/>
            <w:hideMark/>
          </w:tcPr>
          <w:p w14:paraId="41EF77EE" w14:textId="77777777" w:rsidR="007B0015" w:rsidRPr="007B0015" w:rsidRDefault="007B0015" w:rsidP="007B0015">
            <w:pPr>
              <w:jc w:val="both"/>
              <w:rPr>
                <w:rFonts w:ascii="Tahoma" w:hAnsi="Tahoma" w:cs="Tahoma"/>
                <w:b/>
                <w:color w:val="4F81BD" w:themeColor="accent1"/>
              </w:rPr>
            </w:pPr>
            <w:r w:rsidRPr="007B0015">
              <w:rPr>
                <w:rFonts w:ascii="Tahoma" w:hAnsi="Tahoma" w:cs="Tahoma"/>
                <w:b/>
                <w:color w:val="4F81BD" w:themeColor="accent1"/>
              </w:rPr>
              <w:t>Wartość, Opis, Jednostka</w:t>
            </w:r>
          </w:p>
        </w:tc>
      </w:tr>
      <w:tr w:rsidR="007B0015" w:rsidRPr="00AD4D1F" w14:paraId="4F48D4CE" w14:textId="77777777" w:rsidTr="00687AF9">
        <w:trPr>
          <w:trHeight w:val="255"/>
          <w:jc w:val="center"/>
        </w:trPr>
        <w:tc>
          <w:tcPr>
            <w:tcW w:w="2640" w:type="dxa"/>
            <w:tcBorders>
              <w:top w:val="nil"/>
              <w:left w:val="single" w:sz="8" w:space="0" w:color="auto"/>
              <w:bottom w:val="single" w:sz="4" w:space="0" w:color="auto"/>
              <w:right w:val="single" w:sz="4" w:space="0" w:color="auto"/>
            </w:tcBorders>
            <w:shd w:val="clear" w:color="auto" w:fill="auto"/>
            <w:noWrap/>
            <w:vAlign w:val="center"/>
            <w:hideMark/>
          </w:tcPr>
          <w:p w14:paraId="0A38073D" w14:textId="77777777" w:rsidR="007B0015" w:rsidRPr="007B0015" w:rsidRDefault="007B0015" w:rsidP="007B0015">
            <w:pPr>
              <w:jc w:val="both"/>
              <w:rPr>
                <w:rFonts w:ascii="Tahoma" w:hAnsi="Tahoma" w:cs="Tahoma"/>
                <w:color w:val="4F81BD" w:themeColor="accent1"/>
              </w:rPr>
            </w:pPr>
            <w:r w:rsidRPr="007B0015">
              <w:rPr>
                <w:rFonts w:ascii="Tahoma" w:hAnsi="Tahoma" w:cs="Tahoma"/>
                <w:color w:val="4F81BD" w:themeColor="accent1"/>
              </w:rPr>
              <w:t>Ilość</w:t>
            </w:r>
          </w:p>
        </w:tc>
        <w:tc>
          <w:tcPr>
            <w:tcW w:w="5800" w:type="dxa"/>
            <w:tcBorders>
              <w:top w:val="nil"/>
              <w:left w:val="nil"/>
              <w:bottom w:val="single" w:sz="4" w:space="0" w:color="auto"/>
              <w:right w:val="single" w:sz="8" w:space="0" w:color="auto"/>
            </w:tcBorders>
            <w:shd w:val="clear" w:color="auto" w:fill="auto"/>
            <w:noWrap/>
            <w:vAlign w:val="bottom"/>
            <w:hideMark/>
          </w:tcPr>
          <w:p w14:paraId="227A778B" w14:textId="77777777" w:rsidR="007B0015" w:rsidRPr="007B0015" w:rsidRDefault="007B0015" w:rsidP="007B0015">
            <w:pPr>
              <w:jc w:val="both"/>
              <w:rPr>
                <w:rFonts w:ascii="Tahoma" w:hAnsi="Tahoma" w:cs="Tahoma"/>
                <w:color w:val="4F81BD" w:themeColor="accent1"/>
              </w:rPr>
            </w:pPr>
            <w:r w:rsidRPr="007B0015">
              <w:rPr>
                <w:rFonts w:ascii="Tahoma" w:hAnsi="Tahoma" w:cs="Tahoma"/>
                <w:color w:val="4F81BD" w:themeColor="accent1"/>
              </w:rPr>
              <w:t xml:space="preserve">8 </w:t>
            </w:r>
            <w:proofErr w:type="spellStart"/>
            <w:r w:rsidRPr="007B0015">
              <w:rPr>
                <w:rFonts w:ascii="Tahoma" w:hAnsi="Tahoma" w:cs="Tahoma"/>
                <w:color w:val="4F81BD" w:themeColor="accent1"/>
              </w:rPr>
              <w:t>kpl</w:t>
            </w:r>
            <w:proofErr w:type="spellEnd"/>
            <w:r w:rsidRPr="007B0015">
              <w:rPr>
                <w:rFonts w:ascii="Tahoma" w:hAnsi="Tahoma" w:cs="Tahoma"/>
                <w:color w:val="4F81BD" w:themeColor="accent1"/>
              </w:rPr>
              <w:t>.</w:t>
            </w:r>
          </w:p>
        </w:tc>
      </w:tr>
      <w:tr w:rsidR="007B0015" w:rsidRPr="00AD4D1F" w14:paraId="2B1922B9" w14:textId="77777777" w:rsidTr="00687AF9">
        <w:trPr>
          <w:trHeight w:val="255"/>
          <w:jc w:val="center"/>
        </w:trPr>
        <w:tc>
          <w:tcPr>
            <w:tcW w:w="2640" w:type="dxa"/>
            <w:tcBorders>
              <w:top w:val="nil"/>
              <w:left w:val="single" w:sz="8" w:space="0" w:color="auto"/>
              <w:bottom w:val="single" w:sz="4" w:space="0" w:color="auto"/>
              <w:right w:val="single" w:sz="4" w:space="0" w:color="auto"/>
            </w:tcBorders>
            <w:shd w:val="clear" w:color="auto" w:fill="auto"/>
            <w:noWrap/>
            <w:vAlign w:val="center"/>
            <w:hideMark/>
          </w:tcPr>
          <w:p w14:paraId="3818BD5A" w14:textId="77777777" w:rsidR="007B0015" w:rsidRPr="007B0015" w:rsidRDefault="007B0015" w:rsidP="007B0015">
            <w:pPr>
              <w:jc w:val="both"/>
              <w:rPr>
                <w:rFonts w:ascii="Tahoma" w:hAnsi="Tahoma" w:cs="Tahoma"/>
                <w:color w:val="4F81BD" w:themeColor="accent1"/>
              </w:rPr>
            </w:pPr>
            <w:r w:rsidRPr="007B0015">
              <w:rPr>
                <w:rFonts w:ascii="Tahoma" w:hAnsi="Tahoma" w:cs="Tahoma"/>
                <w:color w:val="4F81BD" w:themeColor="accent1"/>
              </w:rPr>
              <w:t>Rodzaj źródła</w:t>
            </w:r>
          </w:p>
        </w:tc>
        <w:tc>
          <w:tcPr>
            <w:tcW w:w="5800" w:type="dxa"/>
            <w:tcBorders>
              <w:top w:val="nil"/>
              <w:left w:val="nil"/>
              <w:bottom w:val="single" w:sz="4" w:space="0" w:color="auto"/>
              <w:right w:val="single" w:sz="8" w:space="0" w:color="auto"/>
            </w:tcBorders>
            <w:shd w:val="clear" w:color="auto" w:fill="auto"/>
            <w:noWrap/>
            <w:vAlign w:val="bottom"/>
            <w:hideMark/>
          </w:tcPr>
          <w:p w14:paraId="2824E95B" w14:textId="77777777" w:rsidR="007B0015" w:rsidRPr="007B0015" w:rsidRDefault="007B0015" w:rsidP="007B0015">
            <w:pPr>
              <w:jc w:val="both"/>
              <w:rPr>
                <w:rFonts w:ascii="Tahoma" w:hAnsi="Tahoma" w:cs="Tahoma"/>
                <w:color w:val="4F81BD" w:themeColor="accent1"/>
              </w:rPr>
            </w:pPr>
            <w:r w:rsidRPr="007B0015">
              <w:rPr>
                <w:rFonts w:ascii="Tahoma" w:hAnsi="Tahoma" w:cs="Tahoma"/>
                <w:color w:val="4F81BD" w:themeColor="accent1"/>
              </w:rPr>
              <w:t>LED RGBW min. 450W; min. 30000h</w:t>
            </w:r>
          </w:p>
        </w:tc>
      </w:tr>
      <w:tr w:rsidR="007B0015" w:rsidRPr="00AD4D1F" w14:paraId="2D000753" w14:textId="77777777" w:rsidTr="00687AF9">
        <w:trPr>
          <w:trHeight w:val="255"/>
          <w:jc w:val="center"/>
        </w:trPr>
        <w:tc>
          <w:tcPr>
            <w:tcW w:w="2640" w:type="dxa"/>
            <w:tcBorders>
              <w:top w:val="nil"/>
              <w:left w:val="single" w:sz="8" w:space="0" w:color="auto"/>
              <w:bottom w:val="single" w:sz="4" w:space="0" w:color="auto"/>
              <w:right w:val="single" w:sz="4" w:space="0" w:color="auto"/>
            </w:tcBorders>
            <w:shd w:val="clear" w:color="auto" w:fill="auto"/>
            <w:noWrap/>
            <w:vAlign w:val="center"/>
            <w:hideMark/>
          </w:tcPr>
          <w:p w14:paraId="7E55E4CD" w14:textId="77777777" w:rsidR="007B0015" w:rsidRPr="007B0015" w:rsidRDefault="007B0015" w:rsidP="007B0015">
            <w:pPr>
              <w:jc w:val="both"/>
              <w:rPr>
                <w:rFonts w:ascii="Tahoma" w:hAnsi="Tahoma" w:cs="Tahoma"/>
                <w:color w:val="4F81BD" w:themeColor="accent1"/>
              </w:rPr>
            </w:pPr>
            <w:r w:rsidRPr="007B0015">
              <w:rPr>
                <w:rFonts w:ascii="Tahoma" w:hAnsi="Tahoma" w:cs="Tahoma"/>
                <w:color w:val="4F81BD" w:themeColor="accent1"/>
              </w:rPr>
              <w:t>Moc źródła</w:t>
            </w:r>
          </w:p>
        </w:tc>
        <w:tc>
          <w:tcPr>
            <w:tcW w:w="5800" w:type="dxa"/>
            <w:tcBorders>
              <w:top w:val="nil"/>
              <w:left w:val="nil"/>
              <w:bottom w:val="single" w:sz="4" w:space="0" w:color="auto"/>
              <w:right w:val="single" w:sz="8" w:space="0" w:color="auto"/>
            </w:tcBorders>
            <w:shd w:val="clear" w:color="auto" w:fill="auto"/>
            <w:noWrap/>
            <w:vAlign w:val="bottom"/>
            <w:hideMark/>
          </w:tcPr>
          <w:p w14:paraId="40378542" w14:textId="77777777" w:rsidR="007B0015" w:rsidRPr="007B0015" w:rsidRDefault="007B0015" w:rsidP="007B0015">
            <w:pPr>
              <w:jc w:val="both"/>
              <w:rPr>
                <w:rFonts w:ascii="Tahoma" w:hAnsi="Tahoma" w:cs="Tahoma"/>
                <w:color w:val="4F81BD" w:themeColor="accent1"/>
              </w:rPr>
            </w:pPr>
            <w:r w:rsidRPr="007B0015">
              <w:rPr>
                <w:rFonts w:ascii="Tahoma" w:hAnsi="Tahoma" w:cs="Tahoma"/>
                <w:color w:val="4F81BD" w:themeColor="accent1"/>
              </w:rPr>
              <w:t>Min. 450W; min. 14 000lm;</w:t>
            </w:r>
          </w:p>
        </w:tc>
      </w:tr>
      <w:tr w:rsidR="007B0015" w:rsidRPr="00AD4D1F" w14:paraId="7B34797A" w14:textId="77777777" w:rsidTr="00687AF9">
        <w:trPr>
          <w:trHeight w:val="255"/>
          <w:jc w:val="center"/>
        </w:trPr>
        <w:tc>
          <w:tcPr>
            <w:tcW w:w="2640" w:type="dxa"/>
            <w:tcBorders>
              <w:top w:val="nil"/>
              <w:left w:val="single" w:sz="8" w:space="0" w:color="auto"/>
              <w:bottom w:val="single" w:sz="4" w:space="0" w:color="auto"/>
              <w:right w:val="single" w:sz="4" w:space="0" w:color="auto"/>
            </w:tcBorders>
            <w:shd w:val="clear" w:color="auto" w:fill="auto"/>
            <w:noWrap/>
            <w:vAlign w:val="center"/>
            <w:hideMark/>
          </w:tcPr>
          <w:p w14:paraId="7525C687" w14:textId="77777777" w:rsidR="007B0015" w:rsidRPr="007B0015" w:rsidRDefault="007B0015" w:rsidP="007B0015">
            <w:pPr>
              <w:jc w:val="both"/>
              <w:rPr>
                <w:rFonts w:ascii="Tahoma" w:hAnsi="Tahoma" w:cs="Tahoma"/>
                <w:color w:val="4F81BD" w:themeColor="accent1"/>
              </w:rPr>
            </w:pPr>
            <w:r w:rsidRPr="007B0015">
              <w:rPr>
                <w:rFonts w:ascii="Tahoma" w:hAnsi="Tahoma" w:cs="Tahoma"/>
                <w:color w:val="4F81BD" w:themeColor="accent1"/>
              </w:rPr>
              <w:lastRenderedPageBreak/>
              <w:t>Kąt świecenia</w:t>
            </w:r>
          </w:p>
        </w:tc>
        <w:tc>
          <w:tcPr>
            <w:tcW w:w="5800" w:type="dxa"/>
            <w:tcBorders>
              <w:top w:val="nil"/>
              <w:left w:val="nil"/>
              <w:bottom w:val="single" w:sz="4" w:space="0" w:color="auto"/>
              <w:right w:val="single" w:sz="8" w:space="0" w:color="auto"/>
            </w:tcBorders>
            <w:shd w:val="clear" w:color="auto" w:fill="auto"/>
            <w:noWrap/>
            <w:vAlign w:val="bottom"/>
            <w:hideMark/>
          </w:tcPr>
          <w:p w14:paraId="453E1EE8" w14:textId="77777777" w:rsidR="007B0015" w:rsidRPr="007B0015" w:rsidRDefault="007B0015" w:rsidP="007B0015">
            <w:pPr>
              <w:jc w:val="both"/>
              <w:rPr>
                <w:rFonts w:ascii="Tahoma" w:hAnsi="Tahoma" w:cs="Tahoma"/>
                <w:color w:val="4F81BD" w:themeColor="accent1"/>
              </w:rPr>
            </w:pPr>
            <w:r w:rsidRPr="007B0015">
              <w:rPr>
                <w:rFonts w:ascii="Tahoma" w:hAnsi="Tahoma" w:cs="Tahoma"/>
                <w:color w:val="4F81BD" w:themeColor="accent1"/>
              </w:rPr>
              <w:t>105°±15°</w:t>
            </w:r>
          </w:p>
        </w:tc>
      </w:tr>
      <w:tr w:rsidR="007B0015" w:rsidRPr="00AD4D1F" w14:paraId="4AA48B6A" w14:textId="77777777" w:rsidTr="00687AF9">
        <w:trPr>
          <w:trHeight w:val="255"/>
          <w:jc w:val="center"/>
        </w:trPr>
        <w:tc>
          <w:tcPr>
            <w:tcW w:w="2640" w:type="dxa"/>
            <w:tcBorders>
              <w:top w:val="nil"/>
              <w:left w:val="single" w:sz="8" w:space="0" w:color="auto"/>
              <w:bottom w:val="single" w:sz="4" w:space="0" w:color="auto"/>
              <w:right w:val="single" w:sz="4" w:space="0" w:color="auto"/>
            </w:tcBorders>
            <w:shd w:val="clear" w:color="auto" w:fill="auto"/>
            <w:noWrap/>
            <w:vAlign w:val="center"/>
            <w:hideMark/>
          </w:tcPr>
          <w:p w14:paraId="27253D4D" w14:textId="77777777" w:rsidR="007B0015" w:rsidRPr="007B0015" w:rsidRDefault="007B0015" w:rsidP="007B0015">
            <w:pPr>
              <w:jc w:val="both"/>
              <w:rPr>
                <w:rFonts w:ascii="Tahoma" w:hAnsi="Tahoma" w:cs="Tahoma"/>
                <w:color w:val="4F81BD" w:themeColor="accent1"/>
              </w:rPr>
            </w:pPr>
            <w:r w:rsidRPr="007B0015">
              <w:rPr>
                <w:rFonts w:ascii="Tahoma" w:hAnsi="Tahoma" w:cs="Tahoma"/>
                <w:color w:val="4F81BD" w:themeColor="accent1"/>
              </w:rPr>
              <w:t>Protokoły sterujące</w:t>
            </w:r>
          </w:p>
        </w:tc>
        <w:tc>
          <w:tcPr>
            <w:tcW w:w="5800" w:type="dxa"/>
            <w:tcBorders>
              <w:top w:val="nil"/>
              <w:left w:val="nil"/>
              <w:bottom w:val="single" w:sz="4" w:space="0" w:color="auto"/>
              <w:right w:val="single" w:sz="8" w:space="0" w:color="auto"/>
            </w:tcBorders>
            <w:shd w:val="clear" w:color="auto" w:fill="auto"/>
            <w:noWrap/>
            <w:vAlign w:val="bottom"/>
            <w:hideMark/>
          </w:tcPr>
          <w:p w14:paraId="5AAD6FBD" w14:textId="77777777" w:rsidR="007B0015" w:rsidRPr="007B0015" w:rsidRDefault="007B0015" w:rsidP="007B0015">
            <w:pPr>
              <w:jc w:val="both"/>
              <w:rPr>
                <w:rFonts w:ascii="Tahoma" w:hAnsi="Tahoma" w:cs="Tahoma"/>
                <w:color w:val="4F81BD" w:themeColor="accent1"/>
              </w:rPr>
            </w:pPr>
            <w:r w:rsidRPr="007B0015">
              <w:rPr>
                <w:rFonts w:ascii="Tahoma" w:hAnsi="Tahoma" w:cs="Tahoma"/>
                <w:color w:val="4F81BD" w:themeColor="accent1"/>
              </w:rPr>
              <w:t>USITT DMX512-A; RDM;</w:t>
            </w:r>
          </w:p>
        </w:tc>
      </w:tr>
      <w:tr w:rsidR="007B0015" w:rsidRPr="00433358" w14:paraId="71E58956" w14:textId="77777777" w:rsidTr="00687AF9">
        <w:trPr>
          <w:trHeight w:val="510"/>
          <w:jc w:val="center"/>
        </w:trPr>
        <w:tc>
          <w:tcPr>
            <w:tcW w:w="2640" w:type="dxa"/>
            <w:tcBorders>
              <w:top w:val="nil"/>
              <w:left w:val="single" w:sz="8" w:space="0" w:color="auto"/>
              <w:bottom w:val="single" w:sz="4" w:space="0" w:color="auto"/>
              <w:right w:val="single" w:sz="4" w:space="0" w:color="auto"/>
            </w:tcBorders>
            <w:shd w:val="clear" w:color="auto" w:fill="auto"/>
            <w:noWrap/>
            <w:vAlign w:val="center"/>
            <w:hideMark/>
          </w:tcPr>
          <w:p w14:paraId="25852E9C" w14:textId="77777777" w:rsidR="007B0015" w:rsidRPr="007B0015" w:rsidRDefault="007B0015" w:rsidP="007B0015">
            <w:pPr>
              <w:jc w:val="both"/>
              <w:rPr>
                <w:rFonts w:ascii="Tahoma" w:hAnsi="Tahoma" w:cs="Tahoma"/>
                <w:color w:val="4F81BD" w:themeColor="accent1"/>
              </w:rPr>
            </w:pPr>
            <w:r w:rsidRPr="007B0015">
              <w:rPr>
                <w:rFonts w:ascii="Tahoma" w:hAnsi="Tahoma" w:cs="Tahoma"/>
                <w:color w:val="4F81BD" w:themeColor="accent1"/>
              </w:rPr>
              <w:t>Złącza</w:t>
            </w:r>
          </w:p>
        </w:tc>
        <w:tc>
          <w:tcPr>
            <w:tcW w:w="5800" w:type="dxa"/>
            <w:tcBorders>
              <w:top w:val="nil"/>
              <w:left w:val="nil"/>
              <w:bottom w:val="single" w:sz="4" w:space="0" w:color="auto"/>
              <w:right w:val="single" w:sz="8" w:space="0" w:color="auto"/>
            </w:tcBorders>
            <w:shd w:val="clear" w:color="auto" w:fill="auto"/>
            <w:vAlign w:val="bottom"/>
            <w:hideMark/>
          </w:tcPr>
          <w:p w14:paraId="0159ECFE" w14:textId="77777777" w:rsidR="007B0015" w:rsidRPr="003A3436" w:rsidRDefault="007B0015" w:rsidP="007B0015">
            <w:pPr>
              <w:rPr>
                <w:rFonts w:ascii="Tahoma" w:hAnsi="Tahoma" w:cs="Tahoma"/>
                <w:color w:val="4F81BD" w:themeColor="accent1"/>
                <w:lang w:val="en-US"/>
              </w:rPr>
            </w:pPr>
            <w:r w:rsidRPr="003A3436">
              <w:rPr>
                <w:rFonts w:ascii="Tahoma" w:hAnsi="Tahoma" w:cs="Tahoma"/>
                <w:color w:val="4F81BD" w:themeColor="accent1"/>
                <w:lang w:val="en-US"/>
              </w:rPr>
              <w:t xml:space="preserve">• </w:t>
            </w:r>
            <w:proofErr w:type="spellStart"/>
            <w:r w:rsidRPr="003A3436">
              <w:rPr>
                <w:rFonts w:ascii="Tahoma" w:hAnsi="Tahoma" w:cs="Tahoma"/>
                <w:color w:val="4F81BD" w:themeColor="accent1"/>
                <w:lang w:val="en-US"/>
              </w:rPr>
              <w:t>Zasilanie</w:t>
            </w:r>
            <w:proofErr w:type="spellEnd"/>
            <w:r w:rsidRPr="003A3436">
              <w:rPr>
                <w:rFonts w:ascii="Tahoma" w:hAnsi="Tahoma" w:cs="Tahoma"/>
                <w:color w:val="4F81BD" w:themeColor="accent1"/>
                <w:lang w:val="en-US"/>
              </w:rPr>
              <w:t xml:space="preserve">: </w:t>
            </w:r>
            <w:proofErr w:type="spellStart"/>
            <w:r w:rsidRPr="003A3436">
              <w:rPr>
                <w:rFonts w:ascii="Tahoma" w:hAnsi="Tahoma" w:cs="Tahoma"/>
                <w:color w:val="4F81BD" w:themeColor="accent1"/>
                <w:lang w:val="en-US"/>
              </w:rPr>
              <w:t>powerCON</w:t>
            </w:r>
            <w:proofErr w:type="spellEnd"/>
            <w:r w:rsidRPr="003A3436">
              <w:rPr>
                <w:rFonts w:ascii="Tahoma" w:hAnsi="Tahoma" w:cs="Tahoma"/>
                <w:color w:val="4F81BD" w:themeColor="accent1"/>
                <w:lang w:val="en-US"/>
              </w:rPr>
              <w:t xml:space="preserve"> True 1</w:t>
            </w:r>
            <w:r w:rsidRPr="003A3436">
              <w:rPr>
                <w:rFonts w:ascii="Tahoma" w:hAnsi="Tahoma" w:cs="Tahoma"/>
                <w:color w:val="4F81BD" w:themeColor="accent1"/>
                <w:lang w:val="en-US"/>
              </w:rPr>
              <w:br/>
              <w:t xml:space="preserve">• </w:t>
            </w:r>
            <w:proofErr w:type="spellStart"/>
            <w:r w:rsidRPr="003A3436">
              <w:rPr>
                <w:rFonts w:ascii="Tahoma" w:hAnsi="Tahoma" w:cs="Tahoma"/>
                <w:color w:val="4F81BD" w:themeColor="accent1"/>
                <w:lang w:val="en-US"/>
              </w:rPr>
              <w:t>Sterowanie</w:t>
            </w:r>
            <w:proofErr w:type="spellEnd"/>
            <w:r w:rsidRPr="003A3436">
              <w:rPr>
                <w:rFonts w:ascii="Tahoma" w:hAnsi="Tahoma" w:cs="Tahoma"/>
                <w:color w:val="4F81BD" w:themeColor="accent1"/>
                <w:lang w:val="en-US"/>
              </w:rPr>
              <w:t>: 5-pin XLR-M (IN); 5-pin XLR-F (OUT)</w:t>
            </w:r>
          </w:p>
        </w:tc>
      </w:tr>
      <w:tr w:rsidR="007B0015" w:rsidRPr="00AD4D1F" w14:paraId="4E998063" w14:textId="77777777" w:rsidTr="00687AF9">
        <w:trPr>
          <w:trHeight w:val="765"/>
          <w:jc w:val="center"/>
        </w:trPr>
        <w:tc>
          <w:tcPr>
            <w:tcW w:w="2640" w:type="dxa"/>
            <w:tcBorders>
              <w:top w:val="nil"/>
              <w:left w:val="single" w:sz="8" w:space="0" w:color="auto"/>
              <w:bottom w:val="single" w:sz="4" w:space="0" w:color="auto"/>
              <w:right w:val="single" w:sz="4" w:space="0" w:color="auto"/>
            </w:tcBorders>
            <w:shd w:val="clear" w:color="auto" w:fill="auto"/>
            <w:noWrap/>
            <w:vAlign w:val="center"/>
            <w:hideMark/>
          </w:tcPr>
          <w:p w14:paraId="0DD2A9DF" w14:textId="77777777" w:rsidR="007B0015" w:rsidRPr="007B0015" w:rsidRDefault="007B0015" w:rsidP="007B0015">
            <w:pPr>
              <w:jc w:val="both"/>
              <w:rPr>
                <w:rFonts w:ascii="Tahoma" w:hAnsi="Tahoma" w:cs="Tahoma"/>
                <w:color w:val="4F81BD" w:themeColor="accent1"/>
              </w:rPr>
            </w:pPr>
            <w:r w:rsidRPr="007B0015">
              <w:rPr>
                <w:rFonts w:ascii="Tahoma" w:hAnsi="Tahoma" w:cs="Tahoma"/>
                <w:color w:val="4F81BD" w:themeColor="accent1"/>
              </w:rPr>
              <w:t>Optyka</w:t>
            </w:r>
          </w:p>
        </w:tc>
        <w:tc>
          <w:tcPr>
            <w:tcW w:w="5800" w:type="dxa"/>
            <w:tcBorders>
              <w:top w:val="nil"/>
              <w:left w:val="nil"/>
              <w:bottom w:val="single" w:sz="4" w:space="0" w:color="auto"/>
              <w:right w:val="single" w:sz="8" w:space="0" w:color="auto"/>
            </w:tcBorders>
            <w:shd w:val="clear" w:color="auto" w:fill="auto"/>
            <w:vAlign w:val="bottom"/>
            <w:hideMark/>
          </w:tcPr>
          <w:p w14:paraId="65CB982A" w14:textId="77777777" w:rsidR="007B0015" w:rsidRPr="007B0015" w:rsidRDefault="007B0015" w:rsidP="007B0015">
            <w:pPr>
              <w:rPr>
                <w:rFonts w:ascii="Tahoma" w:hAnsi="Tahoma" w:cs="Tahoma"/>
                <w:color w:val="4F81BD" w:themeColor="accent1"/>
              </w:rPr>
            </w:pPr>
            <w:r w:rsidRPr="007B0015">
              <w:rPr>
                <w:rFonts w:ascii="Tahoma" w:hAnsi="Tahoma" w:cs="Tahoma"/>
                <w:color w:val="4F81BD" w:themeColor="accent1"/>
              </w:rPr>
              <w:t>• Kąt wiązki światła: 105°±15°</w:t>
            </w:r>
            <w:r w:rsidRPr="007B0015">
              <w:rPr>
                <w:rFonts w:ascii="Tahoma" w:hAnsi="Tahoma" w:cs="Tahoma"/>
                <w:color w:val="4F81BD" w:themeColor="accent1"/>
              </w:rPr>
              <w:br/>
              <w:t>• Kąt pola światła: 140°±15°</w:t>
            </w:r>
            <w:r w:rsidRPr="007B0015">
              <w:rPr>
                <w:rFonts w:ascii="Tahoma" w:hAnsi="Tahoma" w:cs="Tahoma"/>
                <w:color w:val="4F81BD" w:themeColor="accent1"/>
              </w:rPr>
              <w:br/>
              <w:t xml:space="preserve">• Minimalne natężenie oświetlenia (105°): min. 650 </w:t>
            </w:r>
            <w:proofErr w:type="spellStart"/>
            <w:r w:rsidRPr="007B0015">
              <w:rPr>
                <w:rFonts w:ascii="Tahoma" w:hAnsi="Tahoma" w:cs="Tahoma"/>
                <w:color w:val="4F81BD" w:themeColor="accent1"/>
              </w:rPr>
              <w:t>lux</w:t>
            </w:r>
            <w:proofErr w:type="spellEnd"/>
            <w:r w:rsidRPr="007B0015">
              <w:rPr>
                <w:rFonts w:ascii="Tahoma" w:hAnsi="Tahoma" w:cs="Tahoma"/>
                <w:color w:val="4F81BD" w:themeColor="accent1"/>
              </w:rPr>
              <w:t xml:space="preserve"> @ 3m</w:t>
            </w:r>
          </w:p>
        </w:tc>
      </w:tr>
      <w:tr w:rsidR="007B0015" w:rsidRPr="00AD4D1F" w14:paraId="28EA2498" w14:textId="77777777" w:rsidTr="00687AF9">
        <w:trPr>
          <w:trHeight w:val="765"/>
          <w:jc w:val="center"/>
        </w:trPr>
        <w:tc>
          <w:tcPr>
            <w:tcW w:w="2640" w:type="dxa"/>
            <w:tcBorders>
              <w:top w:val="nil"/>
              <w:left w:val="single" w:sz="8" w:space="0" w:color="auto"/>
              <w:bottom w:val="single" w:sz="4" w:space="0" w:color="auto"/>
              <w:right w:val="single" w:sz="4" w:space="0" w:color="auto"/>
            </w:tcBorders>
            <w:shd w:val="clear" w:color="auto" w:fill="auto"/>
            <w:noWrap/>
            <w:vAlign w:val="center"/>
            <w:hideMark/>
          </w:tcPr>
          <w:p w14:paraId="71DF3CD7" w14:textId="77777777" w:rsidR="007B0015" w:rsidRPr="007B0015" w:rsidRDefault="007B0015" w:rsidP="007B0015">
            <w:pPr>
              <w:jc w:val="both"/>
              <w:rPr>
                <w:rFonts w:ascii="Tahoma" w:hAnsi="Tahoma" w:cs="Tahoma"/>
                <w:color w:val="4F81BD" w:themeColor="accent1"/>
              </w:rPr>
            </w:pPr>
            <w:r w:rsidRPr="007B0015">
              <w:rPr>
                <w:rFonts w:ascii="Tahoma" w:hAnsi="Tahoma" w:cs="Tahoma"/>
                <w:color w:val="4F81BD" w:themeColor="accent1"/>
              </w:rPr>
              <w:t>Funkcje</w:t>
            </w:r>
          </w:p>
        </w:tc>
        <w:tc>
          <w:tcPr>
            <w:tcW w:w="5800" w:type="dxa"/>
            <w:tcBorders>
              <w:top w:val="nil"/>
              <w:left w:val="nil"/>
              <w:bottom w:val="single" w:sz="4" w:space="0" w:color="auto"/>
              <w:right w:val="single" w:sz="8" w:space="0" w:color="auto"/>
            </w:tcBorders>
            <w:shd w:val="clear" w:color="auto" w:fill="auto"/>
            <w:vAlign w:val="bottom"/>
            <w:hideMark/>
          </w:tcPr>
          <w:p w14:paraId="1C2DED02" w14:textId="77777777" w:rsidR="007B0015" w:rsidRPr="007B0015" w:rsidRDefault="007B0015" w:rsidP="007B0015">
            <w:pPr>
              <w:rPr>
                <w:rFonts w:ascii="Tahoma" w:hAnsi="Tahoma" w:cs="Tahoma"/>
                <w:color w:val="4F81BD" w:themeColor="accent1"/>
              </w:rPr>
            </w:pPr>
            <w:r w:rsidRPr="007B0015">
              <w:rPr>
                <w:rFonts w:ascii="Tahoma" w:hAnsi="Tahoma" w:cs="Tahoma"/>
                <w:color w:val="4F81BD" w:themeColor="accent1"/>
              </w:rPr>
              <w:t>• Cichy system chłodzenia</w:t>
            </w:r>
            <w:r w:rsidRPr="007B0015">
              <w:rPr>
                <w:rFonts w:ascii="Tahoma" w:hAnsi="Tahoma" w:cs="Tahoma"/>
                <w:color w:val="4F81BD" w:themeColor="accent1"/>
              </w:rPr>
              <w:br/>
              <w:t>• Adresowanie za pomocą panelu sterującego</w:t>
            </w:r>
            <w:r w:rsidRPr="007B0015">
              <w:rPr>
                <w:rFonts w:ascii="Tahoma" w:hAnsi="Tahoma" w:cs="Tahoma"/>
                <w:color w:val="4F81BD" w:themeColor="accent1"/>
              </w:rPr>
              <w:br/>
              <w:t>• Min. IP65</w:t>
            </w:r>
          </w:p>
        </w:tc>
      </w:tr>
      <w:tr w:rsidR="007B0015" w:rsidRPr="00AD4D1F" w14:paraId="319BF870" w14:textId="77777777" w:rsidTr="00687AF9">
        <w:trPr>
          <w:trHeight w:val="1020"/>
          <w:jc w:val="center"/>
        </w:trPr>
        <w:tc>
          <w:tcPr>
            <w:tcW w:w="2640" w:type="dxa"/>
            <w:tcBorders>
              <w:top w:val="nil"/>
              <w:left w:val="single" w:sz="8" w:space="0" w:color="auto"/>
              <w:bottom w:val="single" w:sz="4" w:space="0" w:color="auto"/>
              <w:right w:val="single" w:sz="4" w:space="0" w:color="auto"/>
            </w:tcBorders>
            <w:shd w:val="clear" w:color="auto" w:fill="auto"/>
            <w:noWrap/>
            <w:vAlign w:val="center"/>
            <w:hideMark/>
          </w:tcPr>
          <w:p w14:paraId="398A9DE8" w14:textId="77777777" w:rsidR="007B0015" w:rsidRPr="007B0015" w:rsidRDefault="007B0015" w:rsidP="007B0015">
            <w:pPr>
              <w:jc w:val="both"/>
              <w:rPr>
                <w:rFonts w:ascii="Tahoma" w:hAnsi="Tahoma" w:cs="Tahoma"/>
                <w:color w:val="4F81BD" w:themeColor="accent1"/>
              </w:rPr>
            </w:pPr>
            <w:r w:rsidRPr="007B0015">
              <w:rPr>
                <w:rFonts w:ascii="Tahoma" w:hAnsi="Tahoma" w:cs="Tahoma"/>
                <w:color w:val="4F81BD" w:themeColor="accent1"/>
              </w:rPr>
              <w:t>Wyposażenie</w:t>
            </w:r>
          </w:p>
        </w:tc>
        <w:tc>
          <w:tcPr>
            <w:tcW w:w="5800" w:type="dxa"/>
            <w:tcBorders>
              <w:top w:val="nil"/>
              <w:left w:val="nil"/>
              <w:bottom w:val="single" w:sz="4" w:space="0" w:color="auto"/>
              <w:right w:val="single" w:sz="8" w:space="0" w:color="auto"/>
            </w:tcBorders>
            <w:shd w:val="clear" w:color="auto" w:fill="auto"/>
            <w:vAlign w:val="bottom"/>
            <w:hideMark/>
          </w:tcPr>
          <w:p w14:paraId="15D89A16" w14:textId="77777777" w:rsidR="007B0015" w:rsidRPr="007B0015" w:rsidRDefault="007B0015" w:rsidP="007B0015">
            <w:pPr>
              <w:rPr>
                <w:rFonts w:ascii="Tahoma" w:hAnsi="Tahoma" w:cs="Tahoma"/>
                <w:color w:val="4F81BD" w:themeColor="accent1"/>
              </w:rPr>
            </w:pPr>
            <w:r w:rsidRPr="007B0015">
              <w:rPr>
                <w:rFonts w:ascii="Tahoma" w:hAnsi="Tahoma" w:cs="Tahoma"/>
                <w:color w:val="4F81BD" w:themeColor="accent1"/>
              </w:rPr>
              <w:t>• Hak mocowania do rury 50mm</w:t>
            </w:r>
            <w:r w:rsidRPr="007B0015">
              <w:rPr>
                <w:rFonts w:ascii="Tahoma" w:hAnsi="Tahoma" w:cs="Tahoma"/>
                <w:color w:val="4F81BD" w:themeColor="accent1"/>
              </w:rPr>
              <w:br/>
              <w:t>• Linka zabezpieczająca</w:t>
            </w:r>
            <w:r w:rsidRPr="007B0015">
              <w:rPr>
                <w:rFonts w:ascii="Tahoma" w:hAnsi="Tahoma" w:cs="Tahoma"/>
                <w:color w:val="4F81BD" w:themeColor="accent1"/>
              </w:rPr>
              <w:br/>
              <w:t>• Kabel zasilający 1,5m</w:t>
            </w:r>
            <w:r w:rsidRPr="007B0015">
              <w:rPr>
                <w:rFonts w:ascii="Tahoma" w:hAnsi="Tahoma" w:cs="Tahoma"/>
                <w:color w:val="4F81BD" w:themeColor="accent1"/>
              </w:rPr>
              <w:br/>
              <w:t xml:space="preserve">• Wtyczka zasilająca </w:t>
            </w:r>
            <w:proofErr w:type="spellStart"/>
            <w:r w:rsidRPr="007B0015">
              <w:rPr>
                <w:rFonts w:ascii="Tahoma" w:hAnsi="Tahoma" w:cs="Tahoma"/>
                <w:color w:val="4F81BD" w:themeColor="accent1"/>
              </w:rPr>
              <w:t>powerCON</w:t>
            </w:r>
            <w:proofErr w:type="spellEnd"/>
          </w:p>
        </w:tc>
      </w:tr>
      <w:tr w:rsidR="007B0015" w:rsidRPr="00AD4D1F" w14:paraId="7B7FD5CC" w14:textId="77777777" w:rsidTr="00687AF9">
        <w:trPr>
          <w:trHeight w:val="255"/>
          <w:jc w:val="center"/>
        </w:trPr>
        <w:tc>
          <w:tcPr>
            <w:tcW w:w="2640" w:type="dxa"/>
            <w:tcBorders>
              <w:top w:val="nil"/>
              <w:left w:val="single" w:sz="8" w:space="0" w:color="auto"/>
              <w:bottom w:val="single" w:sz="4" w:space="0" w:color="auto"/>
              <w:right w:val="single" w:sz="4" w:space="0" w:color="auto"/>
            </w:tcBorders>
            <w:shd w:val="clear" w:color="auto" w:fill="auto"/>
            <w:noWrap/>
            <w:vAlign w:val="center"/>
            <w:hideMark/>
          </w:tcPr>
          <w:p w14:paraId="4796AE3D" w14:textId="77777777" w:rsidR="007B0015" w:rsidRPr="007B0015" w:rsidRDefault="007B0015" w:rsidP="007B0015">
            <w:pPr>
              <w:jc w:val="both"/>
              <w:rPr>
                <w:rFonts w:ascii="Tahoma" w:hAnsi="Tahoma" w:cs="Tahoma"/>
                <w:color w:val="4F81BD" w:themeColor="accent1"/>
              </w:rPr>
            </w:pPr>
            <w:r w:rsidRPr="007B0015">
              <w:rPr>
                <w:rFonts w:ascii="Tahoma" w:hAnsi="Tahoma" w:cs="Tahoma"/>
                <w:color w:val="4F81BD" w:themeColor="accent1"/>
              </w:rPr>
              <w:t>Parametry elektryczne</w:t>
            </w:r>
          </w:p>
        </w:tc>
        <w:tc>
          <w:tcPr>
            <w:tcW w:w="5800" w:type="dxa"/>
            <w:tcBorders>
              <w:top w:val="nil"/>
              <w:left w:val="nil"/>
              <w:bottom w:val="single" w:sz="4" w:space="0" w:color="auto"/>
              <w:right w:val="single" w:sz="8" w:space="0" w:color="auto"/>
            </w:tcBorders>
            <w:shd w:val="clear" w:color="auto" w:fill="auto"/>
            <w:noWrap/>
            <w:vAlign w:val="bottom"/>
            <w:hideMark/>
          </w:tcPr>
          <w:p w14:paraId="7AA733EC" w14:textId="77777777" w:rsidR="007B0015" w:rsidRPr="007B0015" w:rsidRDefault="007B0015" w:rsidP="007B0015">
            <w:pPr>
              <w:rPr>
                <w:rFonts w:ascii="Tahoma" w:hAnsi="Tahoma" w:cs="Tahoma"/>
                <w:color w:val="4F81BD" w:themeColor="accent1"/>
              </w:rPr>
            </w:pPr>
            <w:r w:rsidRPr="007B0015">
              <w:rPr>
                <w:rFonts w:ascii="Tahoma" w:hAnsi="Tahoma" w:cs="Tahoma"/>
                <w:color w:val="4F81BD" w:themeColor="accent1"/>
              </w:rPr>
              <w:t>Min. 465W; 2,02A @ 230V; 50Hz</w:t>
            </w:r>
          </w:p>
        </w:tc>
      </w:tr>
      <w:tr w:rsidR="007B0015" w:rsidRPr="00AD4D1F" w14:paraId="706A352A" w14:textId="77777777" w:rsidTr="00687AF9">
        <w:trPr>
          <w:trHeight w:val="510"/>
          <w:jc w:val="center"/>
        </w:trPr>
        <w:tc>
          <w:tcPr>
            <w:tcW w:w="2640" w:type="dxa"/>
            <w:tcBorders>
              <w:top w:val="nil"/>
              <w:left w:val="single" w:sz="8" w:space="0" w:color="auto"/>
              <w:bottom w:val="single" w:sz="4" w:space="0" w:color="auto"/>
              <w:right w:val="single" w:sz="4" w:space="0" w:color="auto"/>
            </w:tcBorders>
            <w:shd w:val="clear" w:color="auto" w:fill="auto"/>
            <w:noWrap/>
            <w:vAlign w:val="center"/>
            <w:hideMark/>
          </w:tcPr>
          <w:p w14:paraId="7239F70E" w14:textId="77777777" w:rsidR="007B0015" w:rsidRPr="007B0015" w:rsidRDefault="007B0015" w:rsidP="007B0015">
            <w:pPr>
              <w:jc w:val="both"/>
              <w:rPr>
                <w:rFonts w:ascii="Tahoma" w:hAnsi="Tahoma" w:cs="Tahoma"/>
                <w:color w:val="4F81BD" w:themeColor="accent1"/>
              </w:rPr>
            </w:pPr>
            <w:r w:rsidRPr="007B0015">
              <w:rPr>
                <w:rFonts w:ascii="Tahoma" w:hAnsi="Tahoma" w:cs="Tahoma"/>
                <w:color w:val="4F81BD" w:themeColor="accent1"/>
              </w:rPr>
              <w:t>Obudowa</w:t>
            </w:r>
          </w:p>
        </w:tc>
        <w:tc>
          <w:tcPr>
            <w:tcW w:w="5800" w:type="dxa"/>
            <w:tcBorders>
              <w:top w:val="nil"/>
              <w:left w:val="nil"/>
              <w:bottom w:val="single" w:sz="4" w:space="0" w:color="auto"/>
              <w:right w:val="single" w:sz="8" w:space="0" w:color="auto"/>
            </w:tcBorders>
            <w:shd w:val="clear" w:color="auto" w:fill="auto"/>
            <w:vAlign w:val="bottom"/>
            <w:hideMark/>
          </w:tcPr>
          <w:p w14:paraId="34C7CF58" w14:textId="77777777" w:rsidR="007B0015" w:rsidRPr="007B0015" w:rsidRDefault="007B0015" w:rsidP="007B0015">
            <w:pPr>
              <w:rPr>
                <w:rFonts w:ascii="Tahoma" w:hAnsi="Tahoma" w:cs="Tahoma"/>
                <w:color w:val="4F81BD" w:themeColor="accent1"/>
              </w:rPr>
            </w:pPr>
            <w:r w:rsidRPr="007B0015">
              <w:rPr>
                <w:rFonts w:ascii="Tahoma" w:hAnsi="Tahoma" w:cs="Tahoma"/>
                <w:color w:val="4F81BD" w:themeColor="accent1"/>
              </w:rPr>
              <w:t>• Kolor: czarny</w:t>
            </w:r>
            <w:r w:rsidRPr="007B0015">
              <w:rPr>
                <w:rFonts w:ascii="Tahoma" w:hAnsi="Tahoma" w:cs="Tahoma"/>
                <w:color w:val="4F81BD" w:themeColor="accent1"/>
              </w:rPr>
              <w:br/>
              <w:t>• Materiał: aluminium</w:t>
            </w:r>
          </w:p>
        </w:tc>
      </w:tr>
      <w:tr w:rsidR="007B0015" w:rsidRPr="00AD4D1F" w14:paraId="09F72EF7" w14:textId="77777777" w:rsidTr="00687AF9">
        <w:trPr>
          <w:trHeight w:val="765"/>
          <w:jc w:val="center"/>
        </w:trPr>
        <w:tc>
          <w:tcPr>
            <w:tcW w:w="2640" w:type="dxa"/>
            <w:tcBorders>
              <w:top w:val="nil"/>
              <w:left w:val="single" w:sz="8" w:space="0" w:color="auto"/>
              <w:bottom w:val="single" w:sz="4" w:space="0" w:color="auto"/>
              <w:right w:val="single" w:sz="4" w:space="0" w:color="auto"/>
            </w:tcBorders>
            <w:shd w:val="clear" w:color="auto" w:fill="auto"/>
            <w:vAlign w:val="center"/>
            <w:hideMark/>
          </w:tcPr>
          <w:p w14:paraId="35867010" w14:textId="77777777" w:rsidR="007B0015" w:rsidRPr="007B0015" w:rsidRDefault="007B0015" w:rsidP="007B0015">
            <w:pPr>
              <w:jc w:val="both"/>
              <w:rPr>
                <w:rFonts w:ascii="Tahoma" w:hAnsi="Tahoma" w:cs="Tahoma"/>
                <w:color w:val="4F81BD" w:themeColor="accent1"/>
              </w:rPr>
            </w:pPr>
            <w:r w:rsidRPr="007B0015">
              <w:rPr>
                <w:rFonts w:ascii="Tahoma" w:hAnsi="Tahoma" w:cs="Tahoma"/>
                <w:color w:val="4F81BD" w:themeColor="accent1"/>
              </w:rPr>
              <w:t>Wymiary maksymalne (długość x szerokość x wysokość)</w:t>
            </w:r>
          </w:p>
        </w:tc>
        <w:tc>
          <w:tcPr>
            <w:tcW w:w="5800" w:type="dxa"/>
            <w:tcBorders>
              <w:top w:val="nil"/>
              <w:left w:val="nil"/>
              <w:bottom w:val="single" w:sz="4" w:space="0" w:color="auto"/>
              <w:right w:val="single" w:sz="8" w:space="0" w:color="auto"/>
            </w:tcBorders>
            <w:shd w:val="clear" w:color="auto" w:fill="auto"/>
            <w:noWrap/>
            <w:vAlign w:val="center"/>
            <w:hideMark/>
          </w:tcPr>
          <w:p w14:paraId="0185ED8F" w14:textId="77777777" w:rsidR="007B0015" w:rsidRPr="007B0015" w:rsidRDefault="007B0015" w:rsidP="007B0015">
            <w:pPr>
              <w:jc w:val="both"/>
              <w:rPr>
                <w:rFonts w:ascii="Tahoma" w:hAnsi="Tahoma" w:cs="Tahoma"/>
                <w:color w:val="4F81BD" w:themeColor="accent1"/>
              </w:rPr>
            </w:pPr>
            <w:r w:rsidRPr="007B0015">
              <w:rPr>
                <w:rFonts w:ascii="Tahoma" w:hAnsi="Tahoma" w:cs="Tahoma"/>
                <w:color w:val="4F81BD" w:themeColor="accent1"/>
              </w:rPr>
              <w:t>500mm x 270mm x 275mm</w:t>
            </w:r>
          </w:p>
        </w:tc>
      </w:tr>
      <w:tr w:rsidR="007B0015" w:rsidRPr="00AD4D1F" w14:paraId="7A9AD4E3" w14:textId="77777777" w:rsidTr="00687AF9">
        <w:trPr>
          <w:trHeight w:val="270"/>
          <w:jc w:val="center"/>
        </w:trPr>
        <w:tc>
          <w:tcPr>
            <w:tcW w:w="2640" w:type="dxa"/>
            <w:tcBorders>
              <w:top w:val="nil"/>
              <w:left w:val="single" w:sz="8" w:space="0" w:color="auto"/>
              <w:bottom w:val="single" w:sz="8" w:space="0" w:color="auto"/>
              <w:right w:val="single" w:sz="4" w:space="0" w:color="auto"/>
            </w:tcBorders>
            <w:shd w:val="clear" w:color="auto" w:fill="auto"/>
            <w:noWrap/>
            <w:vAlign w:val="center"/>
            <w:hideMark/>
          </w:tcPr>
          <w:p w14:paraId="6AD16D0E" w14:textId="77777777" w:rsidR="007B0015" w:rsidRPr="007B0015" w:rsidRDefault="007B0015" w:rsidP="007B0015">
            <w:pPr>
              <w:jc w:val="both"/>
              <w:rPr>
                <w:rFonts w:ascii="Tahoma" w:hAnsi="Tahoma" w:cs="Tahoma"/>
                <w:color w:val="4F81BD" w:themeColor="accent1"/>
              </w:rPr>
            </w:pPr>
            <w:r w:rsidRPr="007B0015">
              <w:rPr>
                <w:rFonts w:ascii="Tahoma" w:hAnsi="Tahoma" w:cs="Tahoma"/>
                <w:color w:val="4F81BD" w:themeColor="accent1"/>
              </w:rPr>
              <w:t>Masa</w:t>
            </w:r>
          </w:p>
        </w:tc>
        <w:tc>
          <w:tcPr>
            <w:tcW w:w="5800" w:type="dxa"/>
            <w:tcBorders>
              <w:top w:val="nil"/>
              <w:left w:val="nil"/>
              <w:bottom w:val="single" w:sz="8" w:space="0" w:color="auto"/>
              <w:right w:val="single" w:sz="8" w:space="0" w:color="auto"/>
            </w:tcBorders>
            <w:shd w:val="clear" w:color="auto" w:fill="auto"/>
            <w:noWrap/>
            <w:vAlign w:val="bottom"/>
            <w:hideMark/>
          </w:tcPr>
          <w:p w14:paraId="7F51A7AF" w14:textId="77777777" w:rsidR="007B0015" w:rsidRPr="007B0015" w:rsidRDefault="007B0015" w:rsidP="007B0015">
            <w:pPr>
              <w:jc w:val="both"/>
              <w:rPr>
                <w:rFonts w:ascii="Tahoma" w:hAnsi="Tahoma" w:cs="Tahoma"/>
                <w:color w:val="4F81BD" w:themeColor="accent1"/>
              </w:rPr>
            </w:pPr>
            <w:r w:rsidRPr="007B0015">
              <w:rPr>
                <w:rFonts w:ascii="Tahoma" w:hAnsi="Tahoma" w:cs="Tahoma"/>
                <w:color w:val="4F81BD" w:themeColor="accent1"/>
              </w:rPr>
              <w:t>Maksymalnie 15kg</w:t>
            </w:r>
          </w:p>
        </w:tc>
      </w:tr>
    </w:tbl>
    <w:p w14:paraId="0243A7EE" w14:textId="77777777" w:rsidR="00C70C19" w:rsidRPr="000A79DD" w:rsidRDefault="00C70C19" w:rsidP="00C70C19">
      <w:pPr>
        <w:pStyle w:val="Domylne"/>
        <w:rPr>
          <w:rFonts w:ascii="Tahoma" w:hAnsi="Tahoma" w:cs="Tahoma"/>
          <w:b/>
          <w:bCs/>
          <w:sz w:val="24"/>
          <w:szCs w:val="24"/>
        </w:rPr>
      </w:pPr>
    </w:p>
    <w:p w14:paraId="199B35ED" w14:textId="77777777" w:rsidR="00036461" w:rsidRDefault="00036461" w:rsidP="00C70C19">
      <w:pPr>
        <w:jc w:val="both"/>
        <w:rPr>
          <w:rFonts w:ascii="Tahoma" w:hAnsi="Tahoma" w:cs="Tahoma"/>
          <w:b/>
          <w:bCs/>
          <w:color w:val="222222"/>
        </w:rPr>
      </w:pPr>
    </w:p>
    <w:p w14:paraId="788E0F61" w14:textId="2E915CA0" w:rsidR="00C70C19" w:rsidRDefault="00C70C19" w:rsidP="00C70C19">
      <w:pPr>
        <w:jc w:val="both"/>
        <w:rPr>
          <w:rFonts w:ascii="Tahoma" w:hAnsi="Tahoma" w:cs="Tahoma"/>
          <w:b/>
        </w:rPr>
      </w:pPr>
      <w:r w:rsidRPr="000A79DD">
        <w:rPr>
          <w:rFonts w:ascii="Tahoma" w:hAnsi="Tahoma" w:cs="Tahoma"/>
          <w:b/>
          <w:bCs/>
          <w:color w:val="222222"/>
        </w:rPr>
        <w:t xml:space="preserve">PYTANIE NR </w:t>
      </w:r>
      <w:r>
        <w:rPr>
          <w:rFonts w:ascii="Tahoma" w:hAnsi="Tahoma" w:cs="Tahoma"/>
          <w:b/>
        </w:rPr>
        <w:t>14</w:t>
      </w:r>
      <w:r w:rsidRPr="000A79DD">
        <w:rPr>
          <w:rFonts w:ascii="Tahoma" w:hAnsi="Tahoma" w:cs="Tahoma"/>
          <w:b/>
        </w:rPr>
        <w:t>:</w:t>
      </w:r>
    </w:p>
    <w:p w14:paraId="6C4BC09C" w14:textId="77777777" w:rsidR="007B0015" w:rsidRPr="007B0015" w:rsidRDefault="007B0015" w:rsidP="007B0015">
      <w:pPr>
        <w:jc w:val="both"/>
        <w:rPr>
          <w:rFonts w:ascii="Tahoma" w:hAnsi="Tahoma" w:cs="Tahoma"/>
        </w:rPr>
      </w:pPr>
      <w:r w:rsidRPr="007B0015">
        <w:rPr>
          <w:rFonts w:ascii="Tahoma" w:hAnsi="Tahoma" w:cs="Tahoma"/>
        </w:rPr>
        <w:t xml:space="preserve">Projekt zakłada wykorzystanie matrycy wyposażonej w gniazda </w:t>
      </w:r>
      <w:proofErr w:type="spellStart"/>
      <w:r w:rsidRPr="007B0015">
        <w:rPr>
          <w:rFonts w:ascii="Tahoma" w:hAnsi="Tahoma" w:cs="Tahoma"/>
        </w:rPr>
        <w:t>HDBaseT</w:t>
      </w:r>
      <w:proofErr w:type="spellEnd"/>
    </w:p>
    <w:p w14:paraId="31290B5F" w14:textId="77777777" w:rsidR="007B0015" w:rsidRPr="007B0015" w:rsidRDefault="007B0015" w:rsidP="007B0015">
      <w:pPr>
        <w:jc w:val="both"/>
        <w:rPr>
          <w:rFonts w:ascii="Tahoma" w:hAnsi="Tahoma" w:cs="Tahoma"/>
          <w:color w:val="4F81BD" w:themeColor="accent1"/>
        </w:rPr>
      </w:pPr>
      <w:r w:rsidRPr="007B0015">
        <w:rPr>
          <w:rFonts w:ascii="Tahoma" w:hAnsi="Tahoma" w:cs="Tahoma"/>
        </w:rPr>
        <w:t xml:space="preserve">Czy zamawiający dopuszcza zastosowanie matrycy wyposażonej w złącza HDMI lub DVI z wykorzystaniem konwerterów cyfrowych zewnętrznych do </w:t>
      </w:r>
      <w:proofErr w:type="spellStart"/>
      <w:r w:rsidRPr="007B0015">
        <w:rPr>
          <w:rFonts w:ascii="Tahoma" w:hAnsi="Tahoma" w:cs="Tahoma"/>
        </w:rPr>
        <w:t>HDBaseT</w:t>
      </w:r>
      <w:proofErr w:type="spellEnd"/>
      <w:r w:rsidRPr="007B0015">
        <w:rPr>
          <w:rFonts w:ascii="Tahoma" w:hAnsi="Tahoma" w:cs="Tahoma"/>
        </w:rPr>
        <w:t xml:space="preserve"> ? Nie wpłynie to w żaden sposób na funkcjonalność systemu dystrybucji sygnału wideo. Należy nadmienić, że ani rysunki ani opis nie wskazuje na użycie wymienionych w specyfikacji STWIOR protokołów sterowania. Szczegółowy opis 2.41 jest znacznie wykraczający poza opis funkcjonalny wymagany projektem, przez co uniemożliwia uczciwą konkurencję ograniczając oferty do jednego urządzenia. </w:t>
      </w:r>
    </w:p>
    <w:p w14:paraId="40AA6AFD" w14:textId="77777777" w:rsidR="00C70C19" w:rsidRPr="007B0015" w:rsidRDefault="00C70C19" w:rsidP="007B0015">
      <w:pPr>
        <w:jc w:val="both"/>
        <w:rPr>
          <w:rFonts w:ascii="Tahoma" w:hAnsi="Tahoma" w:cs="Tahoma"/>
          <w:color w:val="4F81BD" w:themeColor="accent1"/>
        </w:rPr>
      </w:pPr>
    </w:p>
    <w:p w14:paraId="64D731F7" w14:textId="77777777" w:rsidR="00C70C19" w:rsidRPr="000A79DD" w:rsidRDefault="00C70C19" w:rsidP="00C70C19">
      <w:pPr>
        <w:pStyle w:val="Domylne"/>
        <w:rPr>
          <w:rFonts w:ascii="Tahoma" w:hAnsi="Tahoma" w:cs="Tahoma"/>
          <w:b/>
          <w:bCs/>
          <w:sz w:val="24"/>
          <w:szCs w:val="24"/>
        </w:rPr>
      </w:pPr>
      <w:r>
        <w:rPr>
          <w:rFonts w:ascii="Tahoma" w:hAnsi="Tahoma" w:cs="Tahoma"/>
          <w:b/>
          <w:bCs/>
          <w:sz w:val="24"/>
          <w:szCs w:val="24"/>
        </w:rPr>
        <w:t>ODPOWIEDŹ NA PYTANIE 14</w:t>
      </w:r>
      <w:r w:rsidRPr="000A79DD">
        <w:rPr>
          <w:rFonts w:ascii="Tahoma" w:hAnsi="Tahoma" w:cs="Tahoma"/>
          <w:b/>
          <w:bCs/>
          <w:sz w:val="24"/>
          <w:szCs w:val="24"/>
        </w:rPr>
        <w:t>:</w:t>
      </w:r>
    </w:p>
    <w:p w14:paraId="7BA9D1DD" w14:textId="0E1ED8B1" w:rsidR="007B0015" w:rsidRPr="007B0015" w:rsidRDefault="007B0015" w:rsidP="007B0015">
      <w:pPr>
        <w:jc w:val="both"/>
        <w:rPr>
          <w:rFonts w:ascii="Tahoma" w:hAnsi="Tahoma" w:cs="Tahoma"/>
          <w:color w:val="4F81BD" w:themeColor="accent1"/>
        </w:rPr>
      </w:pPr>
      <w:r w:rsidRPr="007B0015">
        <w:rPr>
          <w:rFonts w:ascii="Tahoma" w:hAnsi="Tahoma" w:cs="Tahoma"/>
          <w:color w:val="4F81BD" w:themeColor="accent1"/>
        </w:rPr>
        <w:t xml:space="preserve">Zamawiający pozostawia zapisy SIWZ bez zmian. </w:t>
      </w:r>
    </w:p>
    <w:p w14:paraId="38A63B5D" w14:textId="33DBB37C" w:rsidR="007B0015" w:rsidRPr="007B0015" w:rsidRDefault="007B0015" w:rsidP="007B0015">
      <w:pPr>
        <w:jc w:val="both"/>
        <w:rPr>
          <w:rFonts w:ascii="Tahoma" w:hAnsi="Tahoma" w:cs="Tahoma"/>
          <w:color w:val="4F81BD" w:themeColor="accent1"/>
        </w:rPr>
      </w:pPr>
      <w:r w:rsidRPr="007B0015">
        <w:rPr>
          <w:rFonts w:ascii="Tahoma" w:hAnsi="Tahoma" w:cs="Tahoma"/>
          <w:color w:val="4F81BD" w:themeColor="accent1"/>
        </w:rPr>
        <w:t>Zastosowanie przejściówek z punktu widzenia funkcjonalnego jest pewnego rodzaju komplikacją</w:t>
      </w:r>
      <w:r>
        <w:rPr>
          <w:rFonts w:ascii="Tahoma" w:hAnsi="Tahoma" w:cs="Tahoma"/>
          <w:color w:val="4F81BD" w:themeColor="accent1"/>
        </w:rPr>
        <w:t>,</w:t>
      </w:r>
      <w:r w:rsidRPr="007B0015">
        <w:rPr>
          <w:rFonts w:ascii="Tahoma" w:hAnsi="Tahoma" w:cs="Tahoma"/>
          <w:color w:val="4F81BD" w:themeColor="accent1"/>
        </w:rPr>
        <w:t xml:space="preserve"> któr</w:t>
      </w:r>
      <w:r>
        <w:rPr>
          <w:rFonts w:ascii="Tahoma" w:hAnsi="Tahoma" w:cs="Tahoma"/>
          <w:color w:val="4F81BD" w:themeColor="accent1"/>
        </w:rPr>
        <w:t>ej</w:t>
      </w:r>
      <w:r w:rsidRPr="007B0015">
        <w:rPr>
          <w:rFonts w:ascii="Tahoma" w:hAnsi="Tahoma" w:cs="Tahoma"/>
          <w:color w:val="4F81BD" w:themeColor="accent1"/>
        </w:rPr>
        <w:t xml:space="preserve"> na etapie projektu chciano uniknąć. Nie jest to jednak warunek koni</w:t>
      </w:r>
      <w:r>
        <w:rPr>
          <w:rFonts w:ascii="Tahoma" w:hAnsi="Tahoma" w:cs="Tahoma"/>
          <w:color w:val="4F81BD" w:themeColor="accent1"/>
        </w:rPr>
        <w:t>e</w:t>
      </w:r>
      <w:r w:rsidRPr="007B0015">
        <w:rPr>
          <w:rFonts w:ascii="Tahoma" w:hAnsi="Tahoma" w:cs="Tahoma"/>
          <w:color w:val="4F81BD" w:themeColor="accent1"/>
        </w:rPr>
        <w:t>czny</w:t>
      </w:r>
      <w:r>
        <w:rPr>
          <w:rFonts w:ascii="Tahoma" w:hAnsi="Tahoma" w:cs="Tahoma"/>
          <w:color w:val="4F81BD" w:themeColor="accent1"/>
        </w:rPr>
        <w:t xml:space="preserve"> -</w:t>
      </w:r>
      <w:r w:rsidRPr="007B0015">
        <w:rPr>
          <w:rFonts w:ascii="Tahoma" w:hAnsi="Tahoma" w:cs="Tahoma"/>
          <w:color w:val="4F81BD" w:themeColor="accent1"/>
        </w:rPr>
        <w:t xml:space="preserve"> najważniejsze jest osiągnięcie wymagań funkcjonalnych.</w:t>
      </w:r>
    </w:p>
    <w:p w14:paraId="02FBDD7E" w14:textId="77777777" w:rsidR="00C70C19" w:rsidRDefault="00C70C19" w:rsidP="009F6195"/>
    <w:p w14:paraId="6260B375" w14:textId="77777777" w:rsidR="00036461" w:rsidRDefault="00036461" w:rsidP="00C70C19">
      <w:pPr>
        <w:jc w:val="both"/>
        <w:rPr>
          <w:rFonts w:ascii="Tahoma" w:hAnsi="Tahoma" w:cs="Tahoma"/>
          <w:b/>
          <w:bCs/>
          <w:color w:val="222222"/>
        </w:rPr>
      </w:pPr>
    </w:p>
    <w:p w14:paraId="136CE2D3" w14:textId="727089BB" w:rsidR="00C70C19" w:rsidRPr="000B7EF1" w:rsidRDefault="00C70C19" w:rsidP="00C70C19">
      <w:pPr>
        <w:jc w:val="both"/>
        <w:rPr>
          <w:rFonts w:ascii="Tahoma" w:hAnsi="Tahoma" w:cs="Tahoma"/>
          <w:b/>
          <w:highlight w:val="yellow"/>
        </w:rPr>
      </w:pPr>
      <w:r w:rsidRPr="000B7EF1">
        <w:rPr>
          <w:rFonts w:ascii="Tahoma" w:hAnsi="Tahoma" w:cs="Tahoma"/>
          <w:b/>
          <w:bCs/>
          <w:color w:val="222222"/>
          <w:highlight w:val="yellow"/>
        </w:rPr>
        <w:t xml:space="preserve">PYTANIE NR </w:t>
      </w:r>
      <w:r w:rsidRPr="000B7EF1">
        <w:rPr>
          <w:rFonts w:ascii="Tahoma" w:hAnsi="Tahoma" w:cs="Tahoma"/>
          <w:b/>
          <w:highlight w:val="yellow"/>
        </w:rPr>
        <w:t>15:</w:t>
      </w:r>
    </w:p>
    <w:p w14:paraId="13C8C2DA" w14:textId="43F7874D" w:rsidR="007B0015" w:rsidRPr="007B0015" w:rsidRDefault="007B0015" w:rsidP="007B0015">
      <w:pPr>
        <w:jc w:val="both"/>
        <w:rPr>
          <w:rFonts w:ascii="Tahoma" w:hAnsi="Tahoma" w:cs="Tahoma"/>
        </w:rPr>
      </w:pPr>
      <w:r w:rsidRPr="000B7EF1">
        <w:rPr>
          <w:rFonts w:ascii="Tahoma" w:hAnsi="Tahoma" w:cs="Tahoma"/>
          <w:highlight w:val="yellow"/>
        </w:rPr>
        <w:t xml:space="preserve">Projekt zakłada wykorzystanie istniejącego projektora PTRZ970. Jednocześnie zamawiający przewiduje zastosowanie serwera wideo z funkcją 3D, gdzie przy użytych projektorach znajdujących się na wyposażeniu TEATRU nie będzie możliwe wykorzystanie takiej funkcji , ponieważ omawiany projektor nie posiada możliwości wyświetlania obrazów w 3D. Jednocześnie zakłada się serwer z 4wejścia/4 wyjścia, co przy użyciu ograniczonej ilości posiadanych projektorów dla sali tymczasowej wydaje się być niezasadnym. Należy wskazać, że do opisu użyto nazw własnych producenta oprogramowania </w:t>
      </w:r>
      <w:proofErr w:type="spellStart"/>
      <w:r w:rsidRPr="000B7EF1">
        <w:rPr>
          <w:rFonts w:ascii="Tahoma" w:hAnsi="Tahoma" w:cs="Tahoma"/>
          <w:highlight w:val="yellow"/>
        </w:rPr>
        <w:t>mediaserwera</w:t>
      </w:r>
      <w:proofErr w:type="spellEnd"/>
      <w:r w:rsidRPr="000B7EF1">
        <w:rPr>
          <w:rFonts w:ascii="Tahoma" w:hAnsi="Tahoma" w:cs="Tahoma"/>
          <w:highlight w:val="yellow"/>
        </w:rPr>
        <w:t xml:space="preserve"> wskazując na produkt i jednego dostawcę. W opisie Tab. 2.47 Specyfikacja techniczna – </w:t>
      </w:r>
      <w:r w:rsidRPr="000B7EF1">
        <w:rPr>
          <w:rFonts w:ascii="Tahoma" w:hAnsi="Tahoma" w:cs="Tahoma"/>
          <w:highlight w:val="yellow"/>
        </w:rPr>
        <w:lastRenderedPageBreak/>
        <w:t>DEDYKOWANE OPROGRAMOWANIE DO KOMPUTERA SERWERA WIDEO wyraźnie wskazuje na konkretne oprogramowanie, w STWIOR użyto nazw własnych.</w:t>
      </w:r>
      <w:r w:rsidRPr="007B0015">
        <w:rPr>
          <w:rFonts w:ascii="Tahoma" w:hAnsi="Tahoma" w:cs="Tahoma"/>
        </w:rPr>
        <w:t xml:space="preserve"> </w:t>
      </w:r>
    </w:p>
    <w:p w14:paraId="4EEB9F75" w14:textId="77777777" w:rsidR="00C70C19" w:rsidRPr="00C70C19" w:rsidRDefault="00C70C19" w:rsidP="00C70C19">
      <w:pPr>
        <w:suppressAutoHyphens/>
        <w:jc w:val="both"/>
        <w:rPr>
          <w:rFonts w:ascii="Tahoma" w:hAnsi="Tahoma" w:cs="Tahoma"/>
          <w:lang w:eastAsia="ar-SA"/>
        </w:rPr>
      </w:pPr>
    </w:p>
    <w:p w14:paraId="40512784" w14:textId="77777777" w:rsidR="00C70C19" w:rsidRPr="000A79DD" w:rsidRDefault="00C70C19" w:rsidP="00C70C19">
      <w:pPr>
        <w:pStyle w:val="Domylne"/>
        <w:rPr>
          <w:rFonts w:ascii="Tahoma" w:hAnsi="Tahoma" w:cs="Tahoma"/>
          <w:b/>
          <w:bCs/>
          <w:sz w:val="24"/>
          <w:szCs w:val="24"/>
        </w:rPr>
      </w:pPr>
      <w:r>
        <w:rPr>
          <w:rFonts w:ascii="Tahoma" w:hAnsi="Tahoma" w:cs="Tahoma"/>
          <w:b/>
          <w:bCs/>
          <w:sz w:val="24"/>
          <w:szCs w:val="24"/>
        </w:rPr>
        <w:t>ODPOWIEDŹ NA PYTANIE 15</w:t>
      </w:r>
      <w:r w:rsidRPr="000A79DD">
        <w:rPr>
          <w:rFonts w:ascii="Tahoma" w:hAnsi="Tahoma" w:cs="Tahoma"/>
          <w:b/>
          <w:bCs/>
          <w:sz w:val="24"/>
          <w:szCs w:val="24"/>
        </w:rPr>
        <w:t>:</w:t>
      </w:r>
    </w:p>
    <w:p w14:paraId="349F99DE" w14:textId="505EBC25" w:rsidR="007B0015" w:rsidRPr="007B0015" w:rsidRDefault="007B0015" w:rsidP="009473D9">
      <w:pPr>
        <w:jc w:val="both"/>
        <w:rPr>
          <w:rFonts w:ascii="Tahoma" w:hAnsi="Tahoma" w:cs="Tahoma"/>
          <w:color w:val="4F81BD" w:themeColor="accent1"/>
        </w:rPr>
      </w:pPr>
      <w:r w:rsidRPr="007B0015">
        <w:rPr>
          <w:rFonts w:ascii="Tahoma" w:hAnsi="Tahoma" w:cs="Tahoma"/>
          <w:color w:val="4F81BD" w:themeColor="accent1"/>
        </w:rPr>
        <w:t xml:space="preserve">Zamawiający pozostawia zapisy SIWZ bez zmian. </w:t>
      </w:r>
    </w:p>
    <w:p w14:paraId="105473E1" w14:textId="77777777" w:rsidR="000B7EF1" w:rsidRDefault="000B7EF1" w:rsidP="000B7EF1">
      <w:pPr>
        <w:jc w:val="both"/>
        <w:rPr>
          <w:rFonts w:ascii="Tahoma" w:hAnsi="Tahoma" w:cs="Tahoma"/>
          <w:color w:val="4F81BD" w:themeColor="accent1"/>
        </w:rPr>
      </w:pPr>
      <w:r>
        <w:rPr>
          <w:rFonts w:ascii="Tahoma" w:hAnsi="Tahoma" w:cs="Tahoma"/>
          <w:color w:val="4F81BD" w:themeColor="accent1"/>
        </w:rPr>
        <w:t>Przy opisie parametrów środowiska zarządzania serwerem posiłkowano się konkretnymi rozwiązaniami jednak głównym celem było wskazanie pułapu jakościowego produktu oraz kompatybilności elementów systemu.</w:t>
      </w:r>
    </w:p>
    <w:p w14:paraId="50BED5CC" w14:textId="77777777" w:rsidR="00C70C19" w:rsidRDefault="00C70C19" w:rsidP="009F6195"/>
    <w:p w14:paraId="29020CC7" w14:textId="77777777" w:rsidR="00036461" w:rsidRDefault="00036461" w:rsidP="00C70C19">
      <w:pPr>
        <w:jc w:val="both"/>
        <w:rPr>
          <w:rFonts w:ascii="Tahoma" w:hAnsi="Tahoma" w:cs="Tahoma"/>
          <w:b/>
          <w:bCs/>
          <w:color w:val="222222"/>
        </w:rPr>
      </w:pPr>
    </w:p>
    <w:p w14:paraId="441CCC33" w14:textId="32D17854" w:rsidR="00C70C19" w:rsidRDefault="00C70C19" w:rsidP="00C70C19">
      <w:pPr>
        <w:jc w:val="both"/>
        <w:rPr>
          <w:rFonts w:ascii="Tahoma" w:hAnsi="Tahoma" w:cs="Tahoma"/>
          <w:b/>
        </w:rPr>
      </w:pPr>
      <w:r w:rsidRPr="000A79DD">
        <w:rPr>
          <w:rFonts w:ascii="Tahoma" w:hAnsi="Tahoma" w:cs="Tahoma"/>
          <w:b/>
          <w:bCs/>
          <w:color w:val="222222"/>
        </w:rPr>
        <w:t xml:space="preserve">PYTANIE NR </w:t>
      </w:r>
      <w:r>
        <w:rPr>
          <w:rFonts w:ascii="Tahoma" w:hAnsi="Tahoma" w:cs="Tahoma"/>
          <w:b/>
        </w:rPr>
        <w:t>16</w:t>
      </w:r>
      <w:r w:rsidRPr="000A79DD">
        <w:rPr>
          <w:rFonts w:ascii="Tahoma" w:hAnsi="Tahoma" w:cs="Tahoma"/>
          <w:b/>
        </w:rPr>
        <w:t>:</w:t>
      </w:r>
    </w:p>
    <w:p w14:paraId="0F7663EA" w14:textId="77777777" w:rsidR="007B0015" w:rsidRPr="007B0015" w:rsidRDefault="007B0015" w:rsidP="007B0015">
      <w:pPr>
        <w:jc w:val="both"/>
        <w:rPr>
          <w:rFonts w:ascii="Tahoma" w:hAnsi="Tahoma" w:cs="Tahoma"/>
        </w:rPr>
      </w:pPr>
      <w:r w:rsidRPr="007B0015">
        <w:rPr>
          <w:rFonts w:ascii="Tahoma" w:hAnsi="Tahoma" w:cs="Tahoma"/>
        </w:rPr>
        <w:t xml:space="preserve">Cały system multimedialny został opisany w sposób jednoznaczny wskazujący na jednego producenta oraz jednego dostawcę. Prosimy o opisanie przedmiotu zamówienia poprzez określenie wymaganych funkcjonalności np. dla serwera wideo, pracy z uwzględnieniem: </w:t>
      </w:r>
    </w:p>
    <w:p w14:paraId="4BE3D496" w14:textId="77777777" w:rsidR="007B0015" w:rsidRPr="007B0015" w:rsidRDefault="007B0015" w:rsidP="007B0015">
      <w:pPr>
        <w:pStyle w:val="Akapitzlist"/>
        <w:numPr>
          <w:ilvl w:val="0"/>
          <w:numId w:val="4"/>
        </w:numPr>
        <w:jc w:val="both"/>
        <w:rPr>
          <w:rFonts w:ascii="Tahoma" w:hAnsi="Tahoma" w:cs="Tahoma"/>
          <w:sz w:val="24"/>
          <w:szCs w:val="24"/>
        </w:rPr>
      </w:pPr>
      <w:r w:rsidRPr="007B0015">
        <w:rPr>
          <w:rFonts w:ascii="Tahoma" w:hAnsi="Tahoma" w:cs="Tahoma"/>
          <w:sz w:val="24"/>
          <w:szCs w:val="24"/>
        </w:rPr>
        <w:t xml:space="preserve">wykorzystania do </w:t>
      </w:r>
      <w:proofErr w:type="spellStart"/>
      <w:r w:rsidRPr="007B0015">
        <w:rPr>
          <w:rFonts w:ascii="Tahoma" w:hAnsi="Tahoma" w:cs="Tahoma"/>
          <w:sz w:val="24"/>
          <w:szCs w:val="24"/>
        </w:rPr>
        <w:t>mappingu</w:t>
      </w:r>
      <w:proofErr w:type="spellEnd"/>
      <w:r w:rsidRPr="007B0015">
        <w:rPr>
          <w:rFonts w:ascii="Tahoma" w:hAnsi="Tahoma" w:cs="Tahoma"/>
          <w:sz w:val="24"/>
          <w:szCs w:val="24"/>
        </w:rPr>
        <w:t xml:space="preserve">, </w:t>
      </w:r>
    </w:p>
    <w:p w14:paraId="7E5F4A64" w14:textId="77777777" w:rsidR="007B0015" w:rsidRPr="007B0015" w:rsidRDefault="007B0015" w:rsidP="007B0015">
      <w:pPr>
        <w:pStyle w:val="Akapitzlist"/>
        <w:numPr>
          <w:ilvl w:val="0"/>
          <w:numId w:val="4"/>
        </w:numPr>
        <w:jc w:val="both"/>
        <w:rPr>
          <w:rFonts w:ascii="Tahoma" w:hAnsi="Tahoma" w:cs="Tahoma"/>
          <w:sz w:val="24"/>
          <w:szCs w:val="24"/>
        </w:rPr>
      </w:pPr>
      <w:r w:rsidRPr="007B0015">
        <w:rPr>
          <w:rFonts w:ascii="Tahoma" w:hAnsi="Tahoma" w:cs="Tahoma"/>
          <w:sz w:val="24"/>
          <w:szCs w:val="24"/>
        </w:rPr>
        <w:t xml:space="preserve">pracy na warstwach, </w:t>
      </w:r>
    </w:p>
    <w:p w14:paraId="28B5DE9B" w14:textId="77777777" w:rsidR="007B0015" w:rsidRPr="007B0015" w:rsidRDefault="007B0015" w:rsidP="007B0015">
      <w:pPr>
        <w:pStyle w:val="Akapitzlist"/>
        <w:numPr>
          <w:ilvl w:val="0"/>
          <w:numId w:val="4"/>
        </w:numPr>
        <w:jc w:val="both"/>
        <w:rPr>
          <w:rFonts w:ascii="Tahoma" w:hAnsi="Tahoma" w:cs="Tahoma"/>
          <w:sz w:val="24"/>
          <w:szCs w:val="24"/>
        </w:rPr>
      </w:pPr>
      <w:r w:rsidRPr="007B0015">
        <w:rPr>
          <w:rFonts w:ascii="Tahoma" w:hAnsi="Tahoma" w:cs="Tahoma"/>
          <w:sz w:val="24"/>
          <w:szCs w:val="24"/>
        </w:rPr>
        <w:t xml:space="preserve">możliwości wizualizacji wstępnej, </w:t>
      </w:r>
    </w:p>
    <w:p w14:paraId="6429B8F2" w14:textId="77777777" w:rsidR="007B0015" w:rsidRPr="007B0015" w:rsidRDefault="007B0015" w:rsidP="007B0015">
      <w:pPr>
        <w:pStyle w:val="Akapitzlist"/>
        <w:numPr>
          <w:ilvl w:val="0"/>
          <w:numId w:val="4"/>
        </w:numPr>
        <w:jc w:val="both"/>
        <w:rPr>
          <w:rFonts w:ascii="Tahoma" w:hAnsi="Tahoma" w:cs="Tahoma"/>
          <w:sz w:val="24"/>
          <w:szCs w:val="24"/>
        </w:rPr>
      </w:pPr>
      <w:r w:rsidRPr="007B0015">
        <w:rPr>
          <w:rFonts w:ascii="Tahoma" w:hAnsi="Tahoma" w:cs="Tahoma"/>
          <w:sz w:val="24"/>
          <w:szCs w:val="24"/>
        </w:rPr>
        <w:t xml:space="preserve">pracy w trybie </w:t>
      </w:r>
      <w:proofErr w:type="spellStart"/>
      <w:r w:rsidRPr="007B0015">
        <w:rPr>
          <w:rFonts w:ascii="Tahoma" w:hAnsi="Tahoma" w:cs="Tahoma"/>
          <w:sz w:val="24"/>
          <w:szCs w:val="24"/>
        </w:rPr>
        <w:t>timeline</w:t>
      </w:r>
      <w:proofErr w:type="spellEnd"/>
      <w:r w:rsidRPr="007B0015">
        <w:rPr>
          <w:rFonts w:ascii="Tahoma" w:hAnsi="Tahoma" w:cs="Tahoma"/>
          <w:sz w:val="24"/>
          <w:szCs w:val="24"/>
        </w:rPr>
        <w:t xml:space="preserve"> </w:t>
      </w:r>
      <w:proofErr w:type="spellStart"/>
      <w:r w:rsidRPr="007B0015">
        <w:rPr>
          <w:rFonts w:ascii="Tahoma" w:hAnsi="Tahoma" w:cs="Tahoma"/>
          <w:sz w:val="24"/>
          <w:szCs w:val="24"/>
        </w:rPr>
        <w:t>etc</w:t>
      </w:r>
      <w:proofErr w:type="spellEnd"/>
      <w:r w:rsidRPr="007B0015">
        <w:rPr>
          <w:rFonts w:ascii="Tahoma" w:hAnsi="Tahoma" w:cs="Tahoma"/>
          <w:sz w:val="24"/>
          <w:szCs w:val="24"/>
        </w:rPr>
        <w:t xml:space="preserve">  </w:t>
      </w:r>
    </w:p>
    <w:p w14:paraId="2FA9178C" w14:textId="77777777" w:rsidR="007B0015" w:rsidRPr="007B0015" w:rsidRDefault="007B0015" w:rsidP="007B0015">
      <w:pPr>
        <w:jc w:val="both"/>
        <w:rPr>
          <w:rFonts w:ascii="Tahoma" w:hAnsi="Tahoma" w:cs="Tahoma"/>
        </w:rPr>
      </w:pPr>
      <w:r w:rsidRPr="007B0015">
        <w:rPr>
          <w:rFonts w:ascii="Tahoma" w:hAnsi="Tahoma" w:cs="Tahoma"/>
        </w:rPr>
        <w:t>bez podawania precyzyjnych wartości charakterystycznych dla konkretnych producentów, ograniczając w ten sposób konkurencję w postępowaniu.</w:t>
      </w:r>
    </w:p>
    <w:p w14:paraId="6D4DBBC2" w14:textId="77777777" w:rsidR="00C70C19" w:rsidRPr="00C70C19" w:rsidRDefault="00C70C19" w:rsidP="00C70C19"/>
    <w:p w14:paraId="5A28F251" w14:textId="77777777" w:rsidR="00C70C19" w:rsidRPr="000A79DD" w:rsidRDefault="00C70C19" w:rsidP="00C70C19">
      <w:pPr>
        <w:pStyle w:val="Domylne"/>
        <w:rPr>
          <w:rFonts w:ascii="Tahoma" w:hAnsi="Tahoma" w:cs="Tahoma"/>
          <w:b/>
          <w:bCs/>
          <w:sz w:val="24"/>
          <w:szCs w:val="24"/>
        </w:rPr>
      </w:pPr>
      <w:r>
        <w:rPr>
          <w:rFonts w:ascii="Tahoma" w:hAnsi="Tahoma" w:cs="Tahoma"/>
          <w:b/>
          <w:bCs/>
          <w:sz w:val="24"/>
          <w:szCs w:val="24"/>
        </w:rPr>
        <w:t>ODPOWIEDŹ NA PYTANIE 16</w:t>
      </w:r>
      <w:r w:rsidRPr="000A79DD">
        <w:rPr>
          <w:rFonts w:ascii="Tahoma" w:hAnsi="Tahoma" w:cs="Tahoma"/>
          <w:b/>
          <w:bCs/>
          <w:sz w:val="24"/>
          <w:szCs w:val="24"/>
        </w:rPr>
        <w:t>:</w:t>
      </w:r>
    </w:p>
    <w:p w14:paraId="3B49D782" w14:textId="0C4EF593" w:rsidR="007B0015" w:rsidRPr="007B0015" w:rsidRDefault="007B0015" w:rsidP="007B0015">
      <w:pPr>
        <w:jc w:val="both"/>
        <w:rPr>
          <w:rFonts w:ascii="Tahoma" w:hAnsi="Tahoma" w:cs="Tahoma"/>
          <w:color w:val="4F81BD" w:themeColor="accent1"/>
        </w:rPr>
      </w:pPr>
      <w:r w:rsidRPr="007B0015">
        <w:rPr>
          <w:rFonts w:ascii="Tahoma" w:hAnsi="Tahoma" w:cs="Tahoma"/>
          <w:color w:val="4F81BD" w:themeColor="accent1"/>
        </w:rPr>
        <w:t>Zamawiający pozostawia zapisy SIWZ bez zmian. Wymagana funkcjonalność systemu została opisana w dokumentacji technicznej.</w:t>
      </w:r>
    </w:p>
    <w:p w14:paraId="344B60D6" w14:textId="77777777" w:rsidR="00036461" w:rsidRDefault="00036461" w:rsidP="00C70C19">
      <w:pPr>
        <w:jc w:val="both"/>
        <w:rPr>
          <w:rFonts w:ascii="Tahoma" w:hAnsi="Tahoma" w:cs="Tahoma"/>
          <w:b/>
          <w:bCs/>
          <w:color w:val="222222"/>
        </w:rPr>
      </w:pPr>
    </w:p>
    <w:p w14:paraId="7B257C22" w14:textId="77777777" w:rsidR="00036461" w:rsidRDefault="00036461" w:rsidP="00C70C19">
      <w:pPr>
        <w:jc w:val="both"/>
        <w:rPr>
          <w:rFonts w:ascii="Tahoma" w:hAnsi="Tahoma" w:cs="Tahoma"/>
          <w:b/>
          <w:bCs/>
          <w:color w:val="222222"/>
        </w:rPr>
      </w:pPr>
    </w:p>
    <w:p w14:paraId="500D9941" w14:textId="4ACED09A" w:rsidR="00C70C19" w:rsidRDefault="00C70C19" w:rsidP="00C70C19">
      <w:pPr>
        <w:jc w:val="both"/>
        <w:rPr>
          <w:rFonts w:ascii="Tahoma" w:hAnsi="Tahoma" w:cs="Tahoma"/>
          <w:b/>
        </w:rPr>
      </w:pPr>
      <w:r w:rsidRPr="000A79DD">
        <w:rPr>
          <w:rFonts w:ascii="Tahoma" w:hAnsi="Tahoma" w:cs="Tahoma"/>
          <w:b/>
          <w:bCs/>
          <w:color w:val="222222"/>
        </w:rPr>
        <w:t xml:space="preserve">PYTANIE NR </w:t>
      </w:r>
      <w:r>
        <w:rPr>
          <w:rFonts w:ascii="Tahoma" w:hAnsi="Tahoma" w:cs="Tahoma"/>
          <w:b/>
        </w:rPr>
        <w:t>17</w:t>
      </w:r>
      <w:r w:rsidRPr="000A79DD">
        <w:rPr>
          <w:rFonts w:ascii="Tahoma" w:hAnsi="Tahoma" w:cs="Tahoma"/>
          <w:b/>
        </w:rPr>
        <w:t>:</w:t>
      </w:r>
    </w:p>
    <w:p w14:paraId="71181010" w14:textId="77777777" w:rsidR="00E10083" w:rsidRPr="00E10083" w:rsidRDefault="00E10083" w:rsidP="00E10083">
      <w:pPr>
        <w:jc w:val="both"/>
        <w:rPr>
          <w:rFonts w:ascii="Tahoma" w:hAnsi="Tahoma" w:cs="Tahoma"/>
        </w:rPr>
      </w:pPr>
      <w:r w:rsidRPr="00E10083">
        <w:rPr>
          <w:rFonts w:ascii="Tahoma" w:hAnsi="Tahoma" w:cs="Tahoma"/>
        </w:rPr>
        <w:t xml:space="preserve">W tabeli „8. Zestawienie urządzeń” w </w:t>
      </w:r>
      <w:proofErr w:type="spellStart"/>
      <w:r w:rsidRPr="00E10083">
        <w:rPr>
          <w:rFonts w:ascii="Tahoma" w:hAnsi="Tahoma" w:cs="Tahoma"/>
        </w:rPr>
        <w:t>STWiOR</w:t>
      </w:r>
      <w:proofErr w:type="spellEnd"/>
      <w:r w:rsidRPr="00E10083">
        <w:rPr>
          <w:rFonts w:ascii="Tahoma" w:hAnsi="Tahoma" w:cs="Tahoma"/>
        </w:rPr>
        <w:t xml:space="preserve"> pkt. 1.1 „Sterownik cyfrowej konsolety fonicznej” Zamawiający wymaga m.in.:</w:t>
      </w:r>
    </w:p>
    <w:p w14:paraId="432D2049" w14:textId="77777777" w:rsidR="00E10083" w:rsidRPr="00E10083" w:rsidRDefault="00E10083" w:rsidP="00E10083">
      <w:pPr>
        <w:jc w:val="both"/>
        <w:rPr>
          <w:rFonts w:ascii="Tahoma" w:hAnsi="Tahoma" w:cs="Tahoma"/>
        </w:rPr>
      </w:pPr>
    </w:p>
    <w:p w14:paraId="353C6EB5" w14:textId="77777777" w:rsidR="00E10083" w:rsidRPr="00E10083" w:rsidRDefault="00E10083" w:rsidP="00E10083">
      <w:pPr>
        <w:pStyle w:val="Akapitzlist"/>
        <w:numPr>
          <w:ilvl w:val="0"/>
          <w:numId w:val="8"/>
        </w:numPr>
        <w:jc w:val="both"/>
        <w:rPr>
          <w:rFonts w:ascii="Tahoma" w:hAnsi="Tahoma" w:cs="Tahoma"/>
          <w:sz w:val="24"/>
          <w:szCs w:val="24"/>
        </w:rPr>
      </w:pPr>
      <w:r w:rsidRPr="00E10083">
        <w:rPr>
          <w:rFonts w:ascii="Tahoma" w:hAnsi="Tahoma" w:cs="Tahoma"/>
          <w:sz w:val="24"/>
          <w:szCs w:val="24"/>
        </w:rPr>
        <w:t>Nie mniej niż 1 para wejść AES3 na złączu XLR</w:t>
      </w:r>
    </w:p>
    <w:p w14:paraId="5F61F8C4" w14:textId="77777777" w:rsidR="00E10083" w:rsidRPr="00E10083" w:rsidRDefault="00E10083" w:rsidP="00E10083">
      <w:pPr>
        <w:jc w:val="both"/>
        <w:rPr>
          <w:rFonts w:ascii="Tahoma" w:hAnsi="Tahoma" w:cs="Tahoma"/>
        </w:rPr>
      </w:pPr>
      <w:r w:rsidRPr="00E10083">
        <w:rPr>
          <w:rFonts w:ascii="Tahoma" w:hAnsi="Tahoma" w:cs="Tahoma"/>
        </w:rPr>
        <w:t>Prosimy o potwierdzenie, że wystąpiła omyłka pisarska, powinno być „nie mniej niż 1 para wyjść AES3 na złączu XLR”.</w:t>
      </w:r>
    </w:p>
    <w:p w14:paraId="5A5ED8CB" w14:textId="77777777" w:rsidR="00C70C19" w:rsidRPr="00C70C19" w:rsidRDefault="00C70C19" w:rsidP="00C70C19"/>
    <w:p w14:paraId="03AFB87E" w14:textId="77777777" w:rsidR="00C70C19" w:rsidRPr="000A79DD" w:rsidRDefault="00C70C19" w:rsidP="00C70C19">
      <w:pPr>
        <w:pStyle w:val="Domylne"/>
        <w:rPr>
          <w:rFonts w:ascii="Tahoma" w:hAnsi="Tahoma" w:cs="Tahoma"/>
          <w:b/>
          <w:bCs/>
          <w:sz w:val="24"/>
          <w:szCs w:val="24"/>
        </w:rPr>
      </w:pPr>
      <w:r>
        <w:rPr>
          <w:rFonts w:ascii="Tahoma" w:hAnsi="Tahoma" w:cs="Tahoma"/>
          <w:b/>
          <w:bCs/>
          <w:sz w:val="24"/>
          <w:szCs w:val="24"/>
        </w:rPr>
        <w:t>ODPOWIEDŹ NA PYTANIE 17</w:t>
      </w:r>
      <w:r w:rsidRPr="000A79DD">
        <w:rPr>
          <w:rFonts w:ascii="Tahoma" w:hAnsi="Tahoma" w:cs="Tahoma"/>
          <w:b/>
          <w:bCs/>
          <w:sz w:val="24"/>
          <w:szCs w:val="24"/>
        </w:rPr>
        <w:t>:</w:t>
      </w:r>
    </w:p>
    <w:p w14:paraId="0F192FDE" w14:textId="77777777" w:rsidR="004C62F6" w:rsidRPr="004C62F6" w:rsidRDefault="004C62F6" w:rsidP="004C62F6">
      <w:pPr>
        <w:jc w:val="both"/>
        <w:rPr>
          <w:rFonts w:ascii="Tahoma" w:hAnsi="Tahoma" w:cs="Tahoma"/>
          <w:color w:val="4F81BD" w:themeColor="accent1"/>
        </w:rPr>
      </w:pPr>
      <w:r w:rsidRPr="004C62F6">
        <w:rPr>
          <w:rFonts w:ascii="Tahoma" w:hAnsi="Tahoma" w:cs="Tahoma"/>
          <w:color w:val="4F81BD" w:themeColor="accent1"/>
        </w:rPr>
        <w:t xml:space="preserve">Zamawiający wymaga, aby „Sterownik cyfrowej konsolety fonicznej” pkt. 1.1 w tabeli 8 „Zestawienie urządzeń” w </w:t>
      </w:r>
      <w:proofErr w:type="spellStart"/>
      <w:r w:rsidRPr="004C62F6">
        <w:rPr>
          <w:rFonts w:ascii="Tahoma" w:hAnsi="Tahoma" w:cs="Tahoma"/>
          <w:color w:val="4F81BD" w:themeColor="accent1"/>
        </w:rPr>
        <w:t>STWiOR</w:t>
      </w:r>
      <w:proofErr w:type="spellEnd"/>
      <w:r w:rsidRPr="004C62F6">
        <w:rPr>
          <w:rFonts w:ascii="Tahoma" w:hAnsi="Tahoma" w:cs="Tahoma"/>
          <w:color w:val="4F81BD" w:themeColor="accent1"/>
        </w:rPr>
        <w:t xml:space="preserve"> posiadał m in.: nie mniej niż 1 parę wejść AES3”.</w:t>
      </w:r>
    </w:p>
    <w:p w14:paraId="544E062E" w14:textId="53360151" w:rsidR="004C62F6" w:rsidRPr="004C62F6" w:rsidRDefault="004C62F6" w:rsidP="004C62F6">
      <w:pPr>
        <w:jc w:val="both"/>
        <w:rPr>
          <w:rFonts w:ascii="Tahoma" w:hAnsi="Tahoma" w:cs="Tahoma"/>
          <w:color w:val="4F81BD" w:themeColor="accent1"/>
        </w:rPr>
      </w:pPr>
      <w:r w:rsidRPr="004C62F6">
        <w:rPr>
          <w:rFonts w:ascii="Tahoma" w:hAnsi="Tahoma" w:cs="Tahoma"/>
          <w:color w:val="4F81BD" w:themeColor="accent1"/>
        </w:rPr>
        <w:t>Odpowiedź podtrzymuje wymóg, aby konsoleta posiadała nie mniej niż 1 parę wejść AES3, co jest uzasadnione funkcjonalnie, natomiast rezygnuje z określenia standardu złącza (XLR)</w:t>
      </w:r>
      <w:r w:rsidR="009A00FF">
        <w:rPr>
          <w:rFonts w:ascii="Tahoma" w:hAnsi="Tahoma" w:cs="Tahoma"/>
          <w:color w:val="4F81BD" w:themeColor="accent1"/>
        </w:rPr>
        <w:t>.</w:t>
      </w:r>
    </w:p>
    <w:p w14:paraId="0FFE0516" w14:textId="77777777" w:rsidR="004B0372" w:rsidRDefault="004B0372" w:rsidP="004B0372">
      <w:pPr>
        <w:jc w:val="both"/>
        <w:rPr>
          <w:rFonts w:ascii="Tahoma" w:hAnsi="Tahoma" w:cs="Tahoma"/>
          <w:color w:val="4F81BD" w:themeColor="accent1"/>
        </w:rPr>
      </w:pPr>
    </w:p>
    <w:p w14:paraId="000B9B1A" w14:textId="77777777" w:rsidR="00036461" w:rsidRDefault="00036461" w:rsidP="00C70C19">
      <w:pPr>
        <w:jc w:val="both"/>
        <w:rPr>
          <w:rFonts w:ascii="Tahoma" w:hAnsi="Tahoma" w:cs="Tahoma"/>
          <w:b/>
          <w:bCs/>
          <w:color w:val="222222"/>
        </w:rPr>
      </w:pPr>
    </w:p>
    <w:p w14:paraId="1F15D1BE" w14:textId="68181C89" w:rsidR="00C70C19" w:rsidRDefault="00C70C19" w:rsidP="00C70C19">
      <w:pPr>
        <w:jc w:val="both"/>
        <w:rPr>
          <w:rFonts w:ascii="Tahoma" w:hAnsi="Tahoma" w:cs="Tahoma"/>
          <w:b/>
        </w:rPr>
      </w:pPr>
      <w:r w:rsidRPr="000A79DD">
        <w:rPr>
          <w:rFonts w:ascii="Tahoma" w:hAnsi="Tahoma" w:cs="Tahoma"/>
          <w:b/>
          <w:bCs/>
          <w:color w:val="222222"/>
        </w:rPr>
        <w:t xml:space="preserve">PYTANIE NR </w:t>
      </w:r>
      <w:r>
        <w:rPr>
          <w:rFonts w:ascii="Tahoma" w:hAnsi="Tahoma" w:cs="Tahoma"/>
          <w:b/>
        </w:rPr>
        <w:t>18</w:t>
      </w:r>
      <w:r w:rsidRPr="000A79DD">
        <w:rPr>
          <w:rFonts w:ascii="Tahoma" w:hAnsi="Tahoma" w:cs="Tahoma"/>
          <w:b/>
        </w:rPr>
        <w:t>:</w:t>
      </w:r>
    </w:p>
    <w:p w14:paraId="2404580A" w14:textId="77777777" w:rsidR="004C62F6" w:rsidRPr="004C62F6" w:rsidRDefault="004C62F6" w:rsidP="004C62F6">
      <w:pPr>
        <w:jc w:val="both"/>
        <w:rPr>
          <w:rFonts w:ascii="Tahoma" w:hAnsi="Tahoma" w:cs="Tahoma"/>
        </w:rPr>
      </w:pPr>
      <w:r w:rsidRPr="004C62F6">
        <w:rPr>
          <w:rFonts w:ascii="Tahoma" w:hAnsi="Tahoma" w:cs="Tahoma"/>
        </w:rPr>
        <w:t xml:space="preserve">W tabeli „8. Zestawienie urządzeń” w </w:t>
      </w:r>
      <w:proofErr w:type="spellStart"/>
      <w:r w:rsidRPr="004C62F6">
        <w:rPr>
          <w:rFonts w:ascii="Tahoma" w:hAnsi="Tahoma" w:cs="Tahoma"/>
        </w:rPr>
        <w:t>STWiOR</w:t>
      </w:r>
      <w:proofErr w:type="spellEnd"/>
      <w:r w:rsidRPr="004C62F6">
        <w:rPr>
          <w:rFonts w:ascii="Tahoma" w:hAnsi="Tahoma" w:cs="Tahoma"/>
        </w:rPr>
        <w:t xml:space="preserve"> pkt. 2.1 „Grono głośnikowe główne ZGS01 – ZGS05” Zamawiający wymaga m.in.:</w:t>
      </w:r>
    </w:p>
    <w:p w14:paraId="55B2330D" w14:textId="77777777" w:rsidR="004C62F6" w:rsidRDefault="004C62F6" w:rsidP="004C62F6">
      <w:pPr>
        <w:pStyle w:val="Standard"/>
        <w:spacing w:line="276" w:lineRule="auto"/>
        <w:jc w:val="both"/>
        <w:rPr>
          <w:rFonts w:ascii="Arial Narrow" w:hAnsi="Arial Narrow"/>
          <w:sz w:val="24"/>
          <w:szCs w:val="24"/>
        </w:rPr>
      </w:pPr>
    </w:p>
    <w:p w14:paraId="305D5523" w14:textId="77777777" w:rsidR="004C62F6" w:rsidRPr="004C62F6" w:rsidRDefault="004C62F6" w:rsidP="004C62F6">
      <w:pPr>
        <w:pStyle w:val="Akapitzlist"/>
        <w:numPr>
          <w:ilvl w:val="0"/>
          <w:numId w:val="8"/>
        </w:numPr>
        <w:jc w:val="both"/>
        <w:rPr>
          <w:rFonts w:ascii="Tahoma" w:hAnsi="Tahoma" w:cs="Tahoma"/>
          <w:sz w:val="24"/>
          <w:szCs w:val="24"/>
        </w:rPr>
      </w:pPr>
      <w:r w:rsidRPr="004C62F6">
        <w:rPr>
          <w:rFonts w:ascii="Tahoma" w:hAnsi="Tahoma" w:cs="Tahoma"/>
          <w:sz w:val="24"/>
          <w:szCs w:val="24"/>
        </w:rPr>
        <w:t>wymiary kompletnego grona nie większe niż (wysokość x szerokość x głębokość): 150 x 60 x 70cm</w:t>
      </w:r>
    </w:p>
    <w:p w14:paraId="6A0328A3" w14:textId="77777777" w:rsidR="004C62F6" w:rsidRPr="004C62F6" w:rsidRDefault="004C62F6" w:rsidP="004C62F6">
      <w:pPr>
        <w:jc w:val="both"/>
        <w:rPr>
          <w:rFonts w:ascii="Tahoma" w:hAnsi="Tahoma" w:cs="Tahoma"/>
        </w:rPr>
      </w:pPr>
      <w:r w:rsidRPr="004C62F6">
        <w:rPr>
          <w:rFonts w:ascii="Tahoma" w:hAnsi="Tahoma" w:cs="Tahoma"/>
        </w:rPr>
        <w:lastRenderedPageBreak/>
        <w:t xml:space="preserve">Czy Zamawiający uzna za rozwiązanie równoważne jeżeli grono głośnikowe główne będzie miało szerokość nie większą niż 80cm, a pozostałe parametry, w tym wymiary zostaną zachowane zgodnie ze </w:t>
      </w:r>
      <w:proofErr w:type="spellStart"/>
      <w:r w:rsidRPr="004C62F6">
        <w:rPr>
          <w:rFonts w:ascii="Tahoma" w:hAnsi="Tahoma" w:cs="Tahoma"/>
        </w:rPr>
        <w:t>STWiOR</w:t>
      </w:r>
      <w:proofErr w:type="spellEnd"/>
      <w:r w:rsidRPr="004C62F6">
        <w:rPr>
          <w:rFonts w:ascii="Tahoma" w:hAnsi="Tahoma" w:cs="Tahoma"/>
        </w:rPr>
        <w:t>?</w:t>
      </w:r>
    </w:p>
    <w:p w14:paraId="32CBB17D" w14:textId="77777777" w:rsidR="00D00198" w:rsidRDefault="00D00198" w:rsidP="00C70C19">
      <w:pPr>
        <w:pStyle w:val="Domylne"/>
        <w:rPr>
          <w:rFonts w:ascii="Tahoma" w:hAnsi="Tahoma" w:cs="Tahoma"/>
          <w:b/>
          <w:bCs/>
          <w:sz w:val="24"/>
          <w:szCs w:val="24"/>
        </w:rPr>
      </w:pPr>
    </w:p>
    <w:p w14:paraId="0D12DB3D" w14:textId="0342BFFB" w:rsidR="00C70C19" w:rsidRPr="000A79DD" w:rsidRDefault="00C70C19" w:rsidP="00C70C19">
      <w:pPr>
        <w:pStyle w:val="Domylne"/>
        <w:rPr>
          <w:rFonts w:ascii="Tahoma" w:hAnsi="Tahoma" w:cs="Tahoma"/>
          <w:b/>
          <w:bCs/>
          <w:sz w:val="24"/>
          <w:szCs w:val="24"/>
        </w:rPr>
      </w:pPr>
      <w:r w:rsidRPr="009473D9">
        <w:rPr>
          <w:rFonts w:ascii="Tahoma" w:hAnsi="Tahoma" w:cs="Tahoma"/>
          <w:b/>
          <w:bCs/>
          <w:sz w:val="24"/>
          <w:szCs w:val="24"/>
        </w:rPr>
        <w:t>ODPOWIEDŹ NA PYTANIE 18:</w:t>
      </w:r>
    </w:p>
    <w:p w14:paraId="5C1775A5" w14:textId="4C7972AF" w:rsidR="004C62F6" w:rsidRPr="009473D9" w:rsidRDefault="009473D9" w:rsidP="009473D9">
      <w:pPr>
        <w:pStyle w:val="Standard"/>
        <w:spacing w:line="276" w:lineRule="auto"/>
        <w:jc w:val="both"/>
        <w:rPr>
          <w:rFonts w:ascii="Tahoma" w:hAnsi="Tahoma" w:cs="Tahoma"/>
          <w:color w:val="0070C0"/>
        </w:rPr>
      </w:pPr>
      <w:r w:rsidRPr="009473D9">
        <w:rPr>
          <w:rFonts w:ascii="Tahoma" w:hAnsi="Tahoma" w:cs="Tahoma"/>
          <w:color w:val="0070C0"/>
          <w:sz w:val="24"/>
          <w:szCs w:val="24"/>
        </w:rPr>
        <w:t xml:space="preserve">Zamawiający uzna szerokość nie większą niż 80 cm za równoważną, jeżeli pozostałe parametry zostaną zachowane zgodnie ze </w:t>
      </w:r>
      <w:proofErr w:type="spellStart"/>
      <w:r w:rsidRPr="009473D9">
        <w:rPr>
          <w:rFonts w:ascii="Tahoma" w:hAnsi="Tahoma" w:cs="Tahoma"/>
          <w:color w:val="0070C0"/>
          <w:sz w:val="24"/>
          <w:szCs w:val="24"/>
        </w:rPr>
        <w:t>STWiOR</w:t>
      </w:r>
      <w:proofErr w:type="spellEnd"/>
      <w:r w:rsidRPr="009473D9">
        <w:rPr>
          <w:rFonts w:ascii="Tahoma" w:hAnsi="Tahoma" w:cs="Tahoma"/>
          <w:color w:val="0070C0"/>
          <w:sz w:val="24"/>
          <w:szCs w:val="24"/>
        </w:rPr>
        <w:t>.</w:t>
      </w:r>
    </w:p>
    <w:p w14:paraId="23595CAE" w14:textId="77777777" w:rsidR="00036461" w:rsidRDefault="00036461" w:rsidP="00C70C19">
      <w:pPr>
        <w:jc w:val="both"/>
        <w:rPr>
          <w:rFonts w:ascii="Tahoma" w:hAnsi="Tahoma" w:cs="Tahoma"/>
          <w:b/>
          <w:bCs/>
          <w:color w:val="222222"/>
        </w:rPr>
      </w:pPr>
    </w:p>
    <w:p w14:paraId="59DD5745" w14:textId="77777777" w:rsidR="009A00FF" w:rsidRDefault="009A00FF" w:rsidP="00C70C19">
      <w:pPr>
        <w:jc w:val="both"/>
        <w:rPr>
          <w:rFonts w:ascii="Tahoma" w:hAnsi="Tahoma" w:cs="Tahoma"/>
          <w:b/>
          <w:bCs/>
          <w:color w:val="222222"/>
        </w:rPr>
      </w:pPr>
    </w:p>
    <w:p w14:paraId="22008583" w14:textId="5849D410" w:rsidR="00C70C19" w:rsidRDefault="00C70C19" w:rsidP="00C70C19">
      <w:pPr>
        <w:jc w:val="both"/>
        <w:rPr>
          <w:rFonts w:ascii="Tahoma" w:hAnsi="Tahoma" w:cs="Tahoma"/>
          <w:b/>
        </w:rPr>
      </w:pPr>
      <w:r w:rsidRPr="000A79DD">
        <w:rPr>
          <w:rFonts w:ascii="Tahoma" w:hAnsi="Tahoma" w:cs="Tahoma"/>
          <w:b/>
          <w:bCs/>
          <w:color w:val="222222"/>
        </w:rPr>
        <w:t xml:space="preserve">PYTANIE NR </w:t>
      </w:r>
      <w:r>
        <w:rPr>
          <w:rFonts w:ascii="Tahoma" w:hAnsi="Tahoma" w:cs="Tahoma"/>
          <w:b/>
        </w:rPr>
        <w:t>19</w:t>
      </w:r>
      <w:r w:rsidRPr="000A79DD">
        <w:rPr>
          <w:rFonts w:ascii="Tahoma" w:hAnsi="Tahoma" w:cs="Tahoma"/>
          <w:b/>
        </w:rPr>
        <w:t>:</w:t>
      </w:r>
    </w:p>
    <w:p w14:paraId="41E6F486" w14:textId="77777777" w:rsidR="004C62F6" w:rsidRPr="004C62F6" w:rsidRDefault="004C62F6" w:rsidP="004C62F6">
      <w:pPr>
        <w:jc w:val="both"/>
        <w:rPr>
          <w:rFonts w:ascii="Tahoma" w:hAnsi="Tahoma" w:cs="Tahoma"/>
        </w:rPr>
      </w:pPr>
      <w:r w:rsidRPr="004C62F6">
        <w:rPr>
          <w:rFonts w:ascii="Tahoma" w:hAnsi="Tahoma" w:cs="Tahoma"/>
        </w:rPr>
        <w:t xml:space="preserve">W tabeli „8. Zestawienie urządzeń” w </w:t>
      </w:r>
      <w:proofErr w:type="spellStart"/>
      <w:r w:rsidRPr="004C62F6">
        <w:rPr>
          <w:rFonts w:ascii="Tahoma" w:hAnsi="Tahoma" w:cs="Tahoma"/>
        </w:rPr>
        <w:t>STWiOR</w:t>
      </w:r>
      <w:proofErr w:type="spellEnd"/>
      <w:r w:rsidRPr="004C62F6">
        <w:rPr>
          <w:rFonts w:ascii="Tahoma" w:hAnsi="Tahoma" w:cs="Tahoma"/>
        </w:rPr>
        <w:t xml:space="preserve"> pkt. 2.3 „Zestawy głośnikowe szerokopasmowe typu </w:t>
      </w:r>
      <w:proofErr w:type="spellStart"/>
      <w:r w:rsidRPr="004C62F6">
        <w:rPr>
          <w:rFonts w:ascii="Tahoma" w:hAnsi="Tahoma" w:cs="Tahoma"/>
        </w:rPr>
        <w:t>frontfill</w:t>
      </w:r>
      <w:proofErr w:type="spellEnd"/>
      <w:r w:rsidRPr="004C62F6">
        <w:rPr>
          <w:rFonts w:ascii="Tahoma" w:hAnsi="Tahoma" w:cs="Tahoma"/>
        </w:rPr>
        <w:t>” Zamawiający wymaga m.in.:</w:t>
      </w:r>
    </w:p>
    <w:p w14:paraId="543F828F" w14:textId="77777777" w:rsidR="004C62F6" w:rsidRDefault="004C62F6" w:rsidP="004C62F6">
      <w:pPr>
        <w:pStyle w:val="Standard"/>
        <w:spacing w:line="276" w:lineRule="auto"/>
        <w:jc w:val="both"/>
        <w:rPr>
          <w:rFonts w:ascii="Arial Narrow" w:hAnsi="Arial Narrow"/>
          <w:sz w:val="24"/>
          <w:szCs w:val="24"/>
        </w:rPr>
      </w:pPr>
    </w:p>
    <w:p w14:paraId="23808589" w14:textId="77777777" w:rsidR="004C62F6" w:rsidRPr="004C62F6" w:rsidRDefault="004C62F6" w:rsidP="004C62F6">
      <w:pPr>
        <w:pStyle w:val="Akapitzlist"/>
        <w:numPr>
          <w:ilvl w:val="0"/>
          <w:numId w:val="8"/>
        </w:numPr>
        <w:jc w:val="both"/>
        <w:rPr>
          <w:rFonts w:ascii="Tahoma" w:hAnsi="Tahoma" w:cs="Tahoma"/>
          <w:sz w:val="24"/>
          <w:szCs w:val="24"/>
        </w:rPr>
      </w:pPr>
      <w:r w:rsidRPr="004C62F6">
        <w:rPr>
          <w:rFonts w:ascii="Tahoma" w:hAnsi="Tahoma" w:cs="Tahoma"/>
          <w:sz w:val="24"/>
          <w:szCs w:val="24"/>
        </w:rPr>
        <w:t>wymiary nie większe niż (</w:t>
      </w:r>
      <w:proofErr w:type="spellStart"/>
      <w:r w:rsidRPr="004C62F6">
        <w:rPr>
          <w:rFonts w:ascii="Tahoma" w:hAnsi="Tahoma" w:cs="Tahoma"/>
          <w:sz w:val="24"/>
          <w:szCs w:val="24"/>
        </w:rPr>
        <w:t>HxWxD</w:t>
      </w:r>
      <w:proofErr w:type="spellEnd"/>
      <w:r w:rsidRPr="004C62F6">
        <w:rPr>
          <w:rFonts w:ascii="Tahoma" w:hAnsi="Tahoma" w:cs="Tahoma"/>
          <w:sz w:val="24"/>
          <w:szCs w:val="24"/>
        </w:rPr>
        <w:t>): 450x255x235 mm</w:t>
      </w:r>
    </w:p>
    <w:p w14:paraId="148FAD97" w14:textId="77777777" w:rsidR="004C62F6" w:rsidRPr="004C62F6" w:rsidRDefault="004C62F6" w:rsidP="004C62F6">
      <w:pPr>
        <w:pStyle w:val="Akapitzlist"/>
        <w:numPr>
          <w:ilvl w:val="0"/>
          <w:numId w:val="8"/>
        </w:numPr>
        <w:jc w:val="both"/>
        <w:rPr>
          <w:rFonts w:ascii="Tahoma" w:hAnsi="Tahoma" w:cs="Tahoma"/>
          <w:sz w:val="24"/>
          <w:szCs w:val="24"/>
        </w:rPr>
      </w:pPr>
      <w:r w:rsidRPr="004C62F6">
        <w:rPr>
          <w:rFonts w:ascii="Tahoma" w:hAnsi="Tahoma" w:cs="Tahoma"/>
          <w:sz w:val="24"/>
          <w:szCs w:val="24"/>
        </w:rPr>
        <w:t>waga nie większa niż 10,5kg</w:t>
      </w:r>
    </w:p>
    <w:p w14:paraId="037B3EB0" w14:textId="77777777" w:rsidR="004C62F6" w:rsidRPr="004C62F6" w:rsidRDefault="004C62F6" w:rsidP="004C62F6">
      <w:pPr>
        <w:jc w:val="both"/>
        <w:rPr>
          <w:rFonts w:ascii="Tahoma" w:hAnsi="Tahoma" w:cs="Tahoma"/>
        </w:rPr>
      </w:pPr>
      <w:r w:rsidRPr="004C62F6">
        <w:rPr>
          <w:rFonts w:ascii="Tahoma" w:hAnsi="Tahoma" w:cs="Tahoma"/>
        </w:rPr>
        <w:t xml:space="preserve">Czy Zamawiający uzna za rozwiązanie równoważne „zestawy głośnikowe szerokopasmowe typu </w:t>
      </w:r>
      <w:proofErr w:type="spellStart"/>
      <w:r w:rsidRPr="004C62F6">
        <w:rPr>
          <w:rFonts w:ascii="Tahoma" w:hAnsi="Tahoma" w:cs="Tahoma"/>
        </w:rPr>
        <w:t>frontfill</w:t>
      </w:r>
      <w:proofErr w:type="spellEnd"/>
      <w:r w:rsidRPr="004C62F6">
        <w:rPr>
          <w:rFonts w:ascii="Tahoma" w:hAnsi="Tahoma" w:cs="Tahoma"/>
        </w:rPr>
        <w:t xml:space="preserve">”, o głębokości 265mm i wadze 12kg, jeśli nie to prosimy o wskazania ograniczeń instalacyjnych i konstrukcyjnych do wskazanych w </w:t>
      </w:r>
      <w:proofErr w:type="spellStart"/>
      <w:r w:rsidRPr="004C62F6">
        <w:rPr>
          <w:rFonts w:ascii="Tahoma" w:hAnsi="Tahoma" w:cs="Tahoma"/>
        </w:rPr>
        <w:t>STWiOR</w:t>
      </w:r>
      <w:proofErr w:type="spellEnd"/>
      <w:r w:rsidRPr="004C62F6">
        <w:rPr>
          <w:rFonts w:ascii="Tahoma" w:hAnsi="Tahoma" w:cs="Tahoma"/>
        </w:rPr>
        <w:t xml:space="preserve"> wymiarów i wagi?</w:t>
      </w:r>
    </w:p>
    <w:p w14:paraId="1219CAF2" w14:textId="77777777" w:rsidR="004B0372" w:rsidRDefault="004B0372" w:rsidP="00C70C19">
      <w:pPr>
        <w:pStyle w:val="Domylne"/>
        <w:rPr>
          <w:rFonts w:ascii="Tahoma" w:hAnsi="Tahoma" w:cs="Tahoma"/>
          <w:b/>
          <w:bCs/>
          <w:sz w:val="24"/>
          <w:szCs w:val="24"/>
        </w:rPr>
      </w:pPr>
    </w:p>
    <w:p w14:paraId="028B6276" w14:textId="77777777" w:rsidR="00C70C19" w:rsidRDefault="00C70C19" w:rsidP="00C70C19">
      <w:pPr>
        <w:pStyle w:val="Domylne"/>
        <w:rPr>
          <w:rFonts w:ascii="Tahoma" w:hAnsi="Tahoma" w:cs="Tahoma"/>
          <w:b/>
          <w:bCs/>
          <w:sz w:val="24"/>
          <w:szCs w:val="24"/>
        </w:rPr>
      </w:pPr>
      <w:r>
        <w:rPr>
          <w:rFonts w:ascii="Tahoma" w:hAnsi="Tahoma" w:cs="Tahoma"/>
          <w:b/>
          <w:bCs/>
          <w:sz w:val="24"/>
          <w:szCs w:val="24"/>
        </w:rPr>
        <w:t>ODPOWIEDŹ NA PYTANIE 19</w:t>
      </w:r>
      <w:r w:rsidRPr="000A79DD">
        <w:rPr>
          <w:rFonts w:ascii="Tahoma" w:hAnsi="Tahoma" w:cs="Tahoma"/>
          <w:b/>
          <w:bCs/>
          <w:sz w:val="24"/>
          <w:szCs w:val="24"/>
        </w:rPr>
        <w:t>:</w:t>
      </w:r>
    </w:p>
    <w:p w14:paraId="7B209D29" w14:textId="1F7898F0" w:rsidR="004B0372" w:rsidRPr="004C62F6" w:rsidRDefault="004C62F6" w:rsidP="00C70C19">
      <w:pPr>
        <w:jc w:val="both"/>
        <w:rPr>
          <w:rFonts w:ascii="Tahoma" w:hAnsi="Tahoma" w:cs="Tahoma"/>
          <w:color w:val="4F81BD" w:themeColor="accent1"/>
        </w:rPr>
      </w:pPr>
      <w:r w:rsidRPr="004C62F6">
        <w:rPr>
          <w:rFonts w:ascii="Tahoma" w:hAnsi="Tahoma" w:cs="Tahoma"/>
          <w:color w:val="4F81BD" w:themeColor="accent1"/>
        </w:rPr>
        <w:t xml:space="preserve">Zamawiający uzna za urządzenie równoważne „zestawy głośnikowe szerokopasmowe typu </w:t>
      </w:r>
      <w:proofErr w:type="spellStart"/>
      <w:r w:rsidRPr="004C62F6">
        <w:rPr>
          <w:rFonts w:ascii="Tahoma" w:hAnsi="Tahoma" w:cs="Tahoma"/>
          <w:color w:val="4F81BD" w:themeColor="accent1"/>
        </w:rPr>
        <w:t>frontfill</w:t>
      </w:r>
      <w:proofErr w:type="spellEnd"/>
      <w:r w:rsidRPr="004C62F6">
        <w:rPr>
          <w:rFonts w:ascii="Tahoma" w:hAnsi="Tahoma" w:cs="Tahoma"/>
          <w:color w:val="4F81BD" w:themeColor="accent1"/>
        </w:rPr>
        <w:t xml:space="preserve">”, o głębokości 265 mm i wadze 12 kg pod warunkiem zgodności pozostałych parametrów ze </w:t>
      </w:r>
      <w:proofErr w:type="spellStart"/>
      <w:r w:rsidRPr="004C62F6">
        <w:rPr>
          <w:rFonts w:ascii="Tahoma" w:hAnsi="Tahoma" w:cs="Tahoma"/>
          <w:color w:val="4F81BD" w:themeColor="accent1"/>
        </w:rPr>
        <w:t>STWiOR</w:t>
      </w:r>
      <w:proofErr w:type="spellEnd"/>
      <w:r>
        <w:rPr>
          <w:rFonts w:ascii="Tahoma" w:hAnsi="Tahoma" w:cs="Tahoma"/>
          <w:color w:val="4F81BD" w:themeColor="accent1"/>
        </w:rPr>
        <w:t>.</w:t>
      </w:r>
    </w:p>
    <w:p w14:paraId="1C5F45F1" w14:textId="77777777" w:rsidR="00036461" w:rsidRDefault="00036461" w:rsidP="00C70C19">
      <w:pPr>
        <w:jc w:val="both"/>
        <w:rPr>
          <w:rFonts w:ascii="Tahoma" w:hAnsi="Tahoma" w:cs="Tahoma"/>
          <w:b/>
          <w:bCs/>
          <w:color w:val="222222"/>
        </w:rPr>
      </w:pPr>
    </w:p>
    <w:p w14:paraId="1B69C504" w14:textId="77777777" w:rsidR="009A00FF" w:rsidRDefault="009A00FF" w:rsidP="00C70C19">
      <w:pPr>
        <w:jc w:val="both"/>
        <w:rPr>
          <w:rFonts w:ascii="Tahoma" w:hAnsi="Tahoma" w:cs="Tahoma"/>
          <w:b/>
          <w:bCs/>
          <w:color w:val="222222"/>
        </w:rPr>
      </w:pPr>
    </w:p>
    <w:p w14:paraId="2D3A1A18" w14:textId="364551C8" w:rsidR="00C70C19" w:rsidRDefault="00C70C19" w:rsidP="00C70C19">
      <w:pPr>
        <w:jc w:val="both"/>
        <w:rPr>
          <w:rFonts w:ascii="Tahoma" w:hAnsi="Tahoma" w:cs="Tahoma"/>
          <w:b/>
        </w:rPr>
      </w:pPr>
      <w:r w:rsidRPr="000A79DD">
        <w:rPr>
          <w:rFonts w:ascii="Tahoma" w:hAnsi="Tahoma" w:cs="Tahoma"/>
          <w:b/>
          <w:bCs/>
          <w:color w:val="222222"/>
        </w:rPr>
        <w:t xml:space="preserve">PYTANIE NR </w:t>
      </w:r>
      <w:r>
        <w:rPr>
          <w:rFonts w:ascii="Tahoma" w:hAnsi="Tahoma" w:cs="Tahoma"/>
          <w:b/>
        </w:rPr>
        <w:t>20</w:t>
      </w:r>
      <w:r w:rsidRPr="000A79DD">
        <w:rPr>
          <w:rFonts w:ascii="Tahoma" w:hAnsi="Tahoma" w:cs="Tahoma"/>
          <w:b/>
        </w:rPr>
        <w:t>:</w:t>
      </w:r>
    </w:p>
    <w:p w14:paraId="0263F7D1" w14:textId="77777777" w:rsidR="004C62F6" w:rsidRPr="004C62F6" w:rsidRDefault="004C62F6" w:rsidP="004C62F6">
      <w:pPr>
        <w:jc w:val="both"/>
        <w:rPr>
          <w:rFonts w:ascii="Tahoma" w:hAnsi="Tahoma" w:cs="Tahoma"/>
        </w:rPr>
      </w:pPr>
      <w:r w:rsidRPr="004C62F6">
        <w:rPr>
          <w:rFonts w:ascii="Tahoma" w:hAnsi="Tahoma" w:cs="Tahoma"/>
        </w:rPr>
        <w:t xml:space="preserve">W tabeli „8. Zestawienie urządzeń” w </w:t>
      </w:r>
      <w:proofErr w:type="spellStart"/>
      <w:r w:rsidRPr="004C62F6">
        <w:rPr>
          <w:rFonts w:ascii="Tahoma" w:hAnsi="Tahoma" w:cs="Tahoma"/>
        </w:rPr>
        <w:t>STWiOR</w:t>
      </w:r>
      <w:proofErr w:type="spellEnd"/>
      <w:r w:rsidRPr="004C62F6">
        <w:rPr>
          <w:rFonts w:ascii="Tahoma" w:hAnsi="Tahoma" w:cs="Tahoma"/>
        </w:rPr>
        <w:t xml:space="preserve"> pkt. 2.5 „Zestawy głośnikowe </w:t>
      </w:r>
      <w:proofErr w:type="spellStart"/>
      <w:r w:rsidRPr="004C62F6">
        <w:rPr>
          <w:rFonts w:ascii="Tahoma" w:hAnsi="Tahoma" w:cs="Tahoma"/>
        </w:rPr>
        <w:t>niskotonowe</w:t>
      </w:r>
      <w:proofErr w:type="spellEnd"/>
      <w:r w:rsidRPr="004C62F6">
        <w:rPr>
          <w:rFonts w:ascii="Tahoma" w:hAnsi="Tahoma" w:cs="Tahoma"/>
        </w:rPr>
        <w:t>” Zamawiający wymaga m.in.:</w:t>
      </w:r>
    </w:p>
    <w:p w14:paraId="5026D05C" w14:textId="77777777" w:rsidR="004C62F6" w:rsidRDefault="004C62F6" w:rsidP="004C62F6">
      <w:pPr>
        <w:pStyle w:val="Standard"/>
        <w:spacing w:line="276" w:lineRule="auto"/>
        <w:ind w:left="720"/>
        <w:jc w:val="both"/>
        <w:rPr>
          <w:rFonts w:ascii="Arial Narrow" w:hAnsi="Arial Narrow"/>
          <w:sz w:val="24"/>
          <w:szCs w:val="24"/>
        </w:rPr>
      </w:pPr>
    </w:p>
    <w:p w14:paraId="7C14458B" w14:textId="77777777" w:rsidR="004C62F6" w:rsidRPr="004C62F6" w:rsidRDefault="004C62F6" w:rsidP="004C62F6">
      <w:pPr>
        <w:pStyle w:val="Akapitzlist"/>
        <w:numPr>
          <w:ilvl w:val="0"/>
          <w:numId w:val="8"/>
        </w:numPr>
        <w:jc w:val="both"/>
        <w:rPr>
          <w:rFonts w:ascii="Tahoma" w:hAnsi="Tahoma" w:cs="Tahoma"/>
          <w:sz w:val="24"/>
          <w:szCs w:val="24"/>
        </w:rPr>
      </w:pPr>
      <w:r w:rsidRPr="004C62F6">
        <w:rPr>
          <w:rFonts w:ascii="Tahoma" w:hAnsi="Tahoma" w:cs="Tahoma"/>
          <w:sz w:val="24"/>
          <w:szCs w:val="24"/>
        </w:rPr>
        <w:t>wymiary nie większe niż (</w:t>
      </w:r>
      <w:proofErr w:type="spellStart"/>
      <w:r w:rsidRPr="004C62F6">
        <w:rPr>
          <w:rFonts w:ascii="Tahoma" w:hAnsi="Tahoma" w:cs="Tahoma"/>
          <w:sz w:val="24"/>
          <w:szCs w:val="24"/>
        </w:rPr>
        <w:t>HxWxD</w:t>
      </w:r>
      <w:proofErr w:type="spellEnd"/>
      <w:r w:rsidRPr="004C62F6">
        <w:rPr>
          <w:rFonts w:ascii="Tahoma" w:hAnsi="Tahoma" w:cs="Tahoma"/>
          <w:sz w:val="24"/>
          <w:szCs w:val="24"/>
        </w:rPr>
        <w:t>): 595x595x740 mm</w:t>
      </w:r>
    </w:p>
    <w:p w14:paraId="30BCDA76" w14:textId="77777777" w:rsidR="004C62F6" w:rsidRPr="004C62F6" w:rsidRDefault="004C62F6" w:rsidP="004C62F6">
      <w:pPr>
        <w:pStyle w:val="Akapitzlist"/>
        <w:numPr>
          <w:ilvl w:val="0"/>
          <w:numId w:val="8"/>
        </w:numPr>
        <w:jc w:val="both"/>
        <w:rPr>
          <w:rFonts w:ascii="Tahoma" w:hAnsi="Tahoma" w:cs="Tahoma"/>
          <w:sz w:val="24"/>
          <w:szCs w:val="24"/>
        </w:rPr>
      </w:pPr>
      <w:r w:rsidRPr="004C62F6">
        <w:rPr>
          <w:rFonts w:ascii="Tahoma" w:hAnsi="Tahoma" w:cs="Tahoma"/>
          <w:sz w:val="24"/>
          <w:szCs w:val="24"/>
        </w:rPr>
        <w:t>waga nie większa niż 41.5 kg</w:t>
      </w:r>
    </w:p>
    <w:p w14:paraId="5207E1B0" w14:textId="77777777" w:rsidR="004C62F6" w:rsidRPr="004C62F6" w:rsidRDefault="004C62F6" w:rsidP="004C62F6">
      <w:pPr>
        <w:jc w:val="both"/>
        <w:rPr>
          <w:rFonts w:ascii="Tahoma" w:hAnsi="Tahoma" w:cs="Tahoma"/>
        </w:rPr>
      </w:pPr>
      <w:r w:rsidRPr="004C62F6">
        <w:rPr>
          <w:rFonts w:ascii="Tahoma" w:hAnsi="Tahoma" w:cs="Tahoma"/>
        </w:rPr>
        <w:t xml:space="preserve">Czy Zamawiający uzna za rozwiązanie równoważne „zestawy głośnikowe </w:t>
      </w:r>
      <w:proofErr w:type="spellStart"/>
      <w:r w:rsidRPr="004C62F6">
        <w:rPr>
          <w:rFonts w:ascii="Tahoma" w:hAnsi="Tahoma" w:cs="Tahoma"/>
        </w:rPr>
        <w:t>niskotonowe</w:t>
      </w:r>
      <w:proofErr w:type="spellEnd"/>
      <w:r w:rsidRPr="004C62F6">
        <w:rPr>
          <w:rFonts w:ascii="Tahoma" w:hAnsi="Tahoma" w:cs="Tahoma"/>
        </w:rPr>
        <w:t xml:space="preserve">”, o szerokości nie większej niż 800mm i wadze 65kg, a pozostałe parametry, w tym wymiary zostaną zachowane zgodnie ze </w:t>
      </w:r>
      <w:proofErr w:type="spellStart"/>
      <w:r w:rsidRPr="004C62F6">
        <w:rPr>
          <w:rFonts w:ascii="Tahoma" w:hAnsi="Tahoma" w:cs="Tahoma"/>
        </w:rPr>
        <w:t>STWiOR</w:t>
      </w:r>
      <w:proofErr w:type="spellEnd"/>
      <w:r w:rsidRPr="004C62F6">
        <w:rPr>
          <w:rFonts w:ascii="Tahoma" w:hAnsi="Tahoma" w:cs="Tahoma"/>
        </w:rPr>
        <w:t xml:space="preserve"> jeśli nie to prosimy o wskazania ograniczeń instalacyjnych i konstrukcyjnych do wskazanych w </w:t>
      </w:r>
      <w:proofErr w:type="spellStart"/>
      <w:r w:rsidRPr="004C62F6">
        <w:rPr>
          <w:rFonts w:ascii="Tahoma" w:hAnsi="Tahoma" w:cs="Tahoma"/>
        </w:rPr>
        <w:t>STWiOR</w:t>
      </w:r>
      <w:proofErr w:type="spellEnd"/>
      <w:r w:rsidRPr="004C62F6">
        <w:rPr>
          <w:rFonts w:ascii="Tahoma" w:hAnsi="Tahoma" w:cs="Tahoma"/>
        </w:rPr>
        <w:t xml:space="preserve"> wymiarów i wagi?</w:t>
      </w:r>
    </w:p>
    <w:p w14:paraId="333F6096" w14:textId="77777777" w:rsidR="00C70C19" w:rsidRDefault="00C70C19" w:rsidP="00C70C19">
      <w:pPr>
        <w:jc w:val="both"/>
        <w:rPr>
          <w:rFonts w:ascii="Tahoma" w:hAnsi="Tahoma" w:cs="Tahoma"/>
          <w:b/>
        </w:rPr>
      </w:pPr>
    </w:p>
    <w:p w14:paraId="21693622" w14:textId="77777777" w:rsidR="00C70C19" w:rsidRPr="000A79DD" w:rsidRDefault="00C70C19" w:rsidP="00C70C19">
      <w:pPr>
        <w:pStyle w:val="Domylne"/>
        <w:rPr>
          <w:rFonts w:ascii="Tahoma" w:hAnsi="Tahoma" w:cs="Tahoma"/>
          <w:b/>
          <w:bCs/>
          <w:sz w:val="24"/>
          <w:szCs w:val="24"/>
        </w:rPr>
      </w:pPr>
      <w:r w:rsidRPr="009473D9">
        <w:rPr>
          <w:rFonts w:ascii="Tahoma" w:hAnsi="Tahoma" w:cs="Tahoma"/>
          <w:b/>
          <w:bCs/>
          <w:sz w:val="24"/>
          <w:szCs w:val="24"/>
        </w:rPr>
        <w:t>ODPOWIEDŹ NA PYTANIE 20:</w:t>
      </w:r>
    </w:p>
    <w:p w14:paraId="4B3E655F" w14:textId="47FCD8E8" w:rsidR="009473D9" w:rsidRPr="009473D9" w:rsidRDefault="009473D9" w:rsidP="009473D9">
      <w:pPr>
        <w:pStyle w:val="Standard"/>
        <w:spacing w:line="276" w:lineRule="auto"/>
        <w:jc w:val="both"/>
        <w:rPr>
          <w:rFonts w:ascii="Tahoma" w:hAnsi="Tahoma" w:cs="Tahoma"/>
          <w:color w:val="0070C0"/>
        </w:rPr>
      </w:pPr>
      <w:r w:rsidRPr="009473D9">
        <w:rPr>
          <w:rFonts w:ascii="Tahoma" w:hAnsi="Tahoma" w:cs="Tahoma"/>
          <w:color w:val="0070C0"/>
          <w:sz w:val="24"/>
          <w:szCs w:val="24"/>
        </w:rPr>
        <w:t xml:space="preserve">Zamawiający uzna szerokość nie większą niż 80 cm </w:t>
      </w:r>
      <w:r>
        <w:rPr>
          <w:rFonts w:ascii="Tahoma" w:hAnsi="Tahoma" w:cs="Tahoma"/>
          <w:color w:val="0070C0"/>
          <w:sz w:val="24"/>
          <w:szCs w:val="24"/>
        </w:rPr>
        <w:t xml:space="preserve">i wagę nie większą niż 65 </w:t>
      </w:r>
      <w:r w:rsidRPr="009473D9">
        <w:rPr>
          <w:rFonts w:ascii="Tahoma" w:hAnsi="Tahoma" w:cs="Tahoma"/>
          <w:color w:val="0070C0"/>
          <w:sz w:val="24"/>
          <w:szCs w:val="24"/>
        </w:rPr>
        <w:t xml:space="preserve">za równoważną, jeżeli pozostałe parametry zostaną zachowane zgodnie ze </w:t>
      </w:r>
      <w:proofErr w:type="spellStart"/>
      <w:r w:rsidRPr="009473D9">
        <w:rPr>
          <w:rFonts w:ascii="Tahoma" w:hAnsi="Tahoma" w:cs="Tahoma"/>
          <w:color w:val="0070C0"/>
          <w:sz w:val="24"/>
          <w:szCs w:val="24"/>
        </w:rPr>
        <w:t>STWiOR</w:t>
      </w:r>
      <w:proofErr w:type="spellEnd"/>
      <w:r w:rsidRPr="009473D9">
        <w:rPr>
          <w:rFonts w:ascii="Tahoma" w:hAnsi="Tahoma" w:cs="Tahoma"/>
          <w:color w:val="0070C0"/>
          <w:sz w:val="24"/>
          <w:szCs w:val="24"/>
        </w:rPr>
        <w:t>.</w:t>
      </w:r>
    </w:p>
    <w:p w14:paraId="54E6BD2F" w14:textId="77777777" w:rsidR="00036461" w:rsidRDefault="00036461" w:rsidP="00361C62">
      <w:pPr>
        <w:jc w:val="both"/>
        <w:rPr>
          <w:rFonts w:ascii="Tahoma" w:hAnsi="Tahoma" w:cs="Tahoma"/>
          <w:b/>
          <w:bCs/>
          <w:color w:val="222222"/>
        </w:rPr>
      </w:pPr>
    </w:p>
    <w:p w14:paraId="43B7E0DA" w14:textId="77777777" w:rsidR="009A00FF" w:rsidRDefault="009A00FF" w:rsidP="00361C62">
      <w:pPr>
        <w:jc w:val="both"/>
        <w:rPr>
          <w:rFonts w:ascii="Tahoma" w:hAnsi="Tahoma" w:cs="Tahoma"/>
          <w:b/>
          <w:bCs/>
          <w:color w:val="222222"/>
        </w:rPr>
      </w:pPr>
    </w:p>
    <w:p w14:paraId="3772BFEB" w14:textId="0E0AF1B1" w:rsidR="00361C62" w:rsidRDefault="00361C62" w:rsidP="00361C62">
      <w:pPr>
        <w:jc w:val="both"/>
        <w:rPr>
          <w:rFonts w:ascii="Tahoma" w:hAnsi="Tahoma" w:cs="Tahoma"/>
          <w:b/>
        </w:rPr>
      </w:pPr>
      <w:r w:rsidRPr="000A79DD">
        <w:rPr>
          <w:rFonts w:ascii="Tahoma" w:hAnsi="Tahoma" w:cs="Tahoma"/>
          <w:b/>
          <w:bCs/>
          <w:color w:val="222222"/>
        </w:rPr>
        <w:t xml:space="preserve">PYTANIE NR </w:t>
      </w:r>
      <w:r>
        <w:rPr>
          <w:rFonts w:ascii="Tahoma" w:hAnsi="Tahoma" w:cs="Tahoma"/>
          <w:b/>
        </w:rPr>
        <w:t>21</w:t>
      </w:r>
      <w:r w:rsidRPr="000A79DD">
        <w:rPr>
          <w:rFonts w:ascii="Tahoma" w:hAnsi="Tahoma" w:cs="Tahoma"/>
          <w:b/>
        </w:rPr>
        <w:t>:</w:t>
      </w:r>
    </w:p>
    <w:p w14:paraId="360F1C2F" w14:textId="77777777" w:rsidR="004C62F6" w:rsidRPr="004C62F6" w:rsidRDefault="004C62F6" w:rsidP="004C62F6">
      <w:pPr>
        <w:jc w:val="both"/>
        <w:rPr>
          <w:rFonts w:ascii="Tahoma" w:hAnsi="Tahoma" w:cs="Tahoma"/>
        </w:rPr>
      </w:pPr>
      <w:r w:rsidRPr="004C62F6">
        <w:rPr>
          <w:rFonts w:ascii="Tahoma" w:hAnsi="Tahoma" w:cs="Tahoma"/>
        </w:rPr>
        <w:t xml:space="preserve">W tabeli „8. Zestawienie urządzeń” w </w:t>
      </w:r>
      <w:proofErr w:type="spellStart"/>
      <w:r w:rsidRPr="004C62F6">
        <w:rPr>
          <w:rFonts w:ascii="Tahoma" w:hAnsi="Tahoma" w:cs="Tahoma"/>
        </w:rPr>
        <w:t>STWiOR</w:t>
      </w:r>
      <w:proofErr w:type="spellEnd"/>
      <w:r w:rsidRPr="004C62F6">
        <w:rPr>
          <w:rFonts w:ascii="Tahoma" w:hAnsi="Tahoma" w:cs="Tahoma"/>
        </w:rPr>
        <w:t xml:space="preserve"> pkt. 2.6 „Zestawy głośnikowe dźwięku 3D oraz systemu regulacji czasu pogłosu” Zamawiający wymaga m.in.:</w:t>
      </w:r>
    </w:p>
    <w:p w14:paraId="7CB8F90C" w14:textId="77777777" w:rsidR="004C62F6" w:rsidRDefault="004C62F6" w:rsidP="004C62F6">
      <w:pPr>
        <w:pStyle w:val="Standard"/>
        <w:spacing w:line="276" w:lineRule="auto"/>
        <w:ind w:left="720"/>
        <w:jc w:val="both"/>
        <w:rPr>
          <w:rFonts w:ascii="Arial Narrow" w:hAnsi="Arial Narrow"/>
          <w:sz w:val="24"/>
          <w:szCs w:val="24"/>
        </w:rPr>
      </w:pPr>
    </w:p>
    <w:p w14:paraId="5F372BE8" w14:textId="77777777" w:rsidR="004C62F6" w:rsidRPr="004C62F6" w:rsidRDefault="004C62F6" w:rsidP="004C62F6">
      <w:pPr>
        <w:pStyle w:val="Akapitzlist"/>
        <w:numPr>
          <w:ilvl w:val="0"/>
          <w:numId w:val="8"/>
        </w:numPr>
        <w:jc w:val="both"/>
        <w:rPr>
          <w:rFonts w:ascii="Tahoma" w:hAnsi="Tahoma" w:cs="Tahoma"/>
          <w:sz w:val="24"/>
          <w:szCs w:val="24"/>
        </w:rPr>
      </w:pPr>
      <w:r w:rsidRPr="004C62F6">
        <w:rPr>
          <w:rFonts w:ascii="Tahoma" w:hAnsi="Tahoma" w:cs="Tahoma"/>
          <w:sz w:val="24"/>
          <w:szCs w:val="24"/>
        </w:rPr>
        <w:t>wymiary nie większe niż (</w:t>
      </w:r>
      <w:proofErr w:type="spellStart"/>
      <w:r w:rsidRPr="004C62F6">
        <w:rPr>
          <w:rFonts w:ascii="Tahoma" w:hAnsi="Tahoma" w:cs="Tahoma"/>
          <w:sz w:val="24"/>
          <w:szCs w:val="24"/>
        </w:rPr>
        <w:t>HxWxD</w:t>
      </w:r>
      <w:proofErr w:type="spellEnd"/>
      <w:r w:rsidRPr="004C62F6">
        <w:rPr>
          <w:rFonts w:ascii="Tahoma" w:hAnsi="Tahoma" w:cs="Tahoma"/>
          <w:sz w:val="24"/>
          <w:szCs w:val="24"/>
        </w:rPr>
        <w:t>): 450x240x285 mm</w:t>
      </w:r>
    </w:p>
    <w:p w14:paraId="20968C47" w14:textId="77777777" w:rsidR="004C62F6" w:rsidRPr="004C62F6" w:rsidRDefault="004C62F6" w:rsidP="004C62F6">
      <w:pPr>
        <w:jc w:val="both"/>
        <w:rPr>
          <w:rFonts w:ascii="Tahoma" w:hAnsi="Tahoma" w:cs="Tahoma"/>
        </w:rPr>
      </w:pPr>
      <w:r w:rsidRPr="004C62F6">
        <w:rPr>
          <w:rFonts w:ascii="Tahoma" w:hAnsi="Tahoma" w:cs="Tahoma"/>
        </w:rPr>
        <w:lastRenderedPageBreak/>
        <w:t xml:space="preserve">Czy Zamawiający uzna za rozwiązanie równoważne „Zestawy głośnikowe dźwięku 3D oraz systemu regulacji czasu pogłosu”, o szerokości nie większej niż 250mm, a pozostałe parametry, w tym wymiary zostaną zachowane zgodnie ze </w:t>
      </w:r>
      <w:proofErr w:type="spellStart"/>
      <w:r w:rsidRPr="004C62F6">
        <w:rPr>
          <w:rFonts w:ascii="Tahoma" w:hAnsi="Tahoma" w:cs="Tahoma"/>
        </w:rPr>
        <w:t>STWiOR</w:t>
      </w:r>
      <w:proofErr w:type="spellEnd"/>
      <w:r w:rsidRPr="004C62F6">
        <w:rPr>
          <w:rFonts w:ascii="Tahoma" w:hAnsi="Tahoma" w:cs="Tahoma"/>
        </w:rPr>
        <w:t xml:space="preserve"> jeśli nie to prosimy o wskazania ograniczeń instalacyjnych i konstrukcyjnych do wskazanych w </w:t>
      </w:r>
      <w:proofErr w:type="spellStart"/>
      <w:r w:rsidRPr="004C62F6">
        <w:rPr>
          <w:rFonts w:ascii="Tahoma" w:hAnsi="Tahoma" w:cs="Tahoma"/>
        </w:rPr>
        <w:t>STWiOR</w:t>
      </w:r>
      <w:proofErr w:type="spellEnd"/>
      <w:r w:rsidRPr="004C62F6">
        <w:rPr>
          <w:rFonts w:ascii="Tahoma" w:hAnsi="Tahoma" w:cs="Tahoma"/>
        </w:rPr>
        <w:t xml:space="preserve"> wymiarów?</w:t>
      </w:r>
    </w:p>
    <w:p w14:paraId="6E0B981D" w14:textId="77777777" w:rsidR="00036461" w:rsidRDefault="00036461" w:rsidP="00361C62">
      <w:pPr>
        <w:pStyle w:val="Domylne"/>
        <w:rPr>
          <w:rFonts w:ascii="Tahoma" w:hAnsi="Tahoma" w:cs="Tahoma"/>
          <w:b/>
          <w:bCs/>
          <w:sz w:val="24"/>
          <w:szCs w:val="24"/>
        </w:rPr>
      </w:pPr>
    </w:p>
    <w:p w14:paraId="4E2824C3" w14:textId="4DD77B88" w:rsidR="00361C62" w:rsidRDefault="00361C62" w:rsidP="00361C62">
      <w:pPr>
        <w:pStyle w:val="Domylne"/>
        <w:rPr>
          <w:rFonts w:ascii="Tahoma" w:hAnsi="Tahoma" w:cs="Tahoma"/>
          <w:b/>
          <w:bCs/>
          <w:sz w:val="24"/>
          <w:szCs w:val="24"/>
        </w:rPr>
      </w:pPr>
      <w:r>
        <w:rPr>
          <w:rFonts w:ascii="Tahoma" w:hAnsi="Tahoma" w:cs="Tahoma"/>
          <w:b/>
          <w:bCs/>
          <w:sz w:val="24"/>
          <w:szCs w:val="24"/>
        </w:rPr>
        <w:t>ODPOWIEDŹ NA PYTANIE 21</w:t>
      </w:r>
      <w:r w:rsidRPr="000A79DD">
        <w:rPr>
          <w:rFonts w:ascii="Tahoma" w:hAnsi="Tahoma" w:cs="Tahoma"/>
          <w:b/>
          <w:bCs/>
          <w:sz w:val="24"/>
          <w:szCs w:val="24"/>
        </w:rPr>
        <w:t>:</w:t>
      </w:r>
    </w:p>
    <w:p w14:paraId="11E34E0F" w14:textId="4C70317B" w:rsidR="004C62F6" w:rsidRPr="004C62F6" w:rsidRDefault="004C62F6" w:rsidP="004C62F6">
      <w:pPr>
        <w:jc w:val="both"/>
        <w:rPr>
          <w:rFonts w:ascii="Tahoma" w:hAnsi="Tahoma" w:cs="Tahoma"/>
          <w:color w:val="4F81BD" w:themeColor="accent1"/>
        </w:rPr>
      </w:pPr>
      <w:r w:rsidRPr="004C62F6">
        <w:rPr>
          <w:rFonts w:ascii="Tahoma" w:hAnsi="Tahoma" w:cs="Tahoma"/>
          <w:color w:val="4F81BD" w:themeColor="accent1"/>
        </w:rPr>
        <w:t xml:space="preserve">Zamawiający uzna za urządzenie równoważne „zestawy głośnikowe dźwięku 3D oraz systemu regulacji czasu pogłosu” o szerokości nie większej niż 250 mm pod warunkiem zgodności pozostałych parametrów ze </w:t>
      </w:r>
      <w:proofErr w:type="spellStart"/>
      <w:r w:rsidRPr="004C62F6">
        <w:rPr>
          <w:rFonts w:ascii="Tahoma" w:hAnsi="Tahoma" w:cs="Tahoma"/>
          <w:color w:val="4F81BD" w:themeColor="accent1"/>
        </w:rPr>
        <w:t>STWiOR</w:t>
      </w:r>
      <w:proofErr w:type="spellEnd"/>
      <w:r>
        <w:rPr>
          <w:rFonts w:ascii="Tahoma" w:hAnsi="Tahoma" w:cs="Tahoma"/>
          <w:color w:val="4F81BD" w:themeColor="accent1"/>
        </w:rPr>
        <w:t>.</w:t>
      </w:r>
    </w:p>
    <w:p w14:paraId="146CAD6E" w14:textId="28460691" w:rsidR="00B96C06" w:rsidRDefault="00B96C06" w:rsidP="00C70C19"/>
    <w:p w14:paraId="46E10DE9" w14:textId="77777777" w:rsidR="00036461" w:rsidRDefault="00036461" w:rsidP="00B96C06">
      <w:pPr>
        <w:jc w:val="both"/>
        <w:rPr>
          <w:rFonts w:ascii="Tahoma" w:hAnsi="Tahoma" w:cs="Tahoma"/>
          <w:b/>
          <w:bCs/>
          <w:color w:val="222222"/>
        </w:rPr>
      </w:pPr>
    </w:p>
    <w:p w14:paraId="0E54F27B" w14:textId="601CAB36" w:rsidR="00B96C06" w:rsidRDefault="00B96C06" w:rsidP="00B96C06">
      <w:pPr>
        <w:jc w:val="both"/>
        <w:rPr>
          <w:rFonts w:ascii="Tahoma" w:hAnsi="Tahoma" w:cs="Tahoma"/>
          <w:b/>
        </w:rPr>
      </w:pPr>
      <w:r w:rsidRPr="000A79DD">
        <w:rPr>
          <w:rFonts w:ascii="Tahoma" w:hAnsi="Tahoma" w:cs="Tahoma"/>
          <w:b/>
          <w:bCs/>
          <w:color w:val="222222"/>
        </w:rPr>
        <w:t xml:space="preserve">PYTANIE NR </w:t>
      </w:r>
      <w:r>
        <w:rPr>
          <w:rFonts w:ascii="Tahoma" w:hAnsi="Tahoma" w:cs="Tahoma"/>
          <w:b/>
        </w:rPr>
        <w:t>22</w:t>
      </w:r>
      <w:r w:rsidRPr="000A79DD">
        <w:rPr>
          <w:rFonts w:ascii="Tahoma" w:hAnsi="Tahoma" w:cs="Tahoma"/>
          <w:b/>
        </w:rPr>
        <w:t>:</w:t>
      </w:r>
    </w:p>
    <w:p w14:paraId="0DAAA65F" w14:textId="77777777" w:rsidR="004C62F6" w:rsidRPr="004C62F6" w:rsidRDefault="004C62F6" w:rsidP="004C62F6">
      <w:pPr>
        <w:jc w:val="both"/>
        <w:rPr>
          <w:rFonts w:ascii="Tahoma" w:hAnsi="Tahoma" w:cs="Tahoma"/>
        </w:rPr>
      </w:pPr>
      <w:r w:rsidRPr="004C62F6">
        <w:rPr>
          <w:rFonts w:ascii="Tahoma" w:hAnsi="Tahoma" w:cs="Tahoma"/>
        </w:rPr>
        <w:t xml:space="preserve">W tabeli „8. Zestawienie urządzeń” w </w:t>
      </w:r>
      <w:proofErr w:type="spellStart"/>
      <w:r w:rsidRPr="004C62F6">
        <w:rPr>
          <w:rFonts w:ascii="Tahoma" w:hAnsi="Tahoma" w:cs="Tahoma"/>
        </w:rPr>
        <w:t>STWiOR</w:t>
      </w:r>
      <w:proofErr w:type="spellEnd"/>
      <w:r w:rsidRPr="004C62F6">
        <w:rPr>
          <w:rFonts w:ascii="Tahoma" w:hAnsi="Tahoma" w:cs="Tahoma"/>
        </w:rPr>
        <w:t xml:space="preserve"> pkt. 2.8 „Wzmacniacz mocy typ A” Zamawiający wymaga m.in.:</w:t>
      </w:r>
    </w:p>
    <w:p w14:paraId="66BD300C" w14:textId="77777777" w:rsidR="004C62F6" w:rsidRDefault="004C62F6" w:rsidP="004C62F6">
      <w:pPr>
        <w:pStyle w:val="Standard"/>
        <w:spacing w:line="276" w:lineRule="auto"/>
        <w:ind w:left="720"/>
        <w:jc w:val="both"/>
        <w:rPr>
          <w:rFonts w:ascii="Arial Narrow" w:hAnsi="Arial Narrow"/>
          <w:sz w:val="24"/>
          <w:szCs w:val="24"/>
        </w:rPr>
      </w:pPr>
    </w:p>
    <w:p w14:paraId="02E93CA4" w14:textId="77777777" w:rsidR="004C62F6" w:rsidRPr="004C62F6" w:rsidRDefault="004C62F6" w:rsidP="004C62F6">
      <w:pPr>
        <w:pStyle w:val="Akapitzlist"/>
        <w:numPr>
          <w:ilvl w:val="0"/>
          <w:numId w:val="8"/>
        </w:numPr>
        <w:jc w:val="both"/>
        <w:rPr>
          <w:rFonts w:ascii="Tahoma" w:hAnsi="Tahoma" w:cs="Tahoma"/>
          <w:sz w:val="24"/>
          <w:szCs w:val="24"/>
        </w:rPr>
      </w:pPr>
      <w:r w:rsidRPr="004C62F6">
        <w:rPr>
          <w:rFonts w:ascii="Tahoma" w:hAnsi="Tahoma" w:cs="Tahoma"/>
          <w:sz w:val="24"/>
          <w:szCs w:val="24"/>
        </w:rPr>
        <w:t>Pasmo przenoszenia nie węższe niż od 35Hz – 25kHz (-1dB)</w:t>
      </w:r>
    </w:p>
    <w:p w14:paraId="3E61D3D4" w14:textId="77777777" w:rsidR="004C62F6" w:rsidRPr="004C62F6" w:rsidRDefault="004C62F6" w:rsidP="004C62F6">
      <w:pPr>
        <w:jc w:val="both"/>
        <w:rPr>
          <w:rFonts w:ascii="Tahoma" w:hAnsi="Tahoma" w:cs="Tahoma"/>
        </w:rPr>
      </w:pPr>
      <w:r w:rsidRPr="004C62F6">
        <w:rPr>
          <w:rFonts w:ascii="Tahoma" w:hAnsi="Tahoma" w:cs="Tahoma"/>
        </w:rPr>
        <w:t>Czy Zamawiający uzna za rozwiązanie równoważne „Wzmacniacz mocy typ A”, który będzie posiadał pasmo przenoszenia 20Hz – 20kHz (±0,1dB)? Jeśli nie prosimy o uzasadnienie</w:t>
      </w:r>
    </w:p>
    <w:p w14:paraId="5BAF3D12" w14:textId="77777777" w:rsidR="00B96C06" w:rsidRPr="00B96C06" w:rsidRDefault="00B96C06" w:rsidP="00B96C06"/>
    <w:p w14:paraId="7F35AC82" w14:textId="505A3877" w:rsidR="00B96C06" w:rsidRDefault="00B96C06" w:rsidP="00B96C06">
      <w:pPr>
        <w:pStyle w:val="Domylne"/>
        <w:rPr>
          <w:rFonts w:ascii="Tahoma" w:hAnsi="Tahoma" w:cs="Tahoma"/>
          <w:b/>
          <w:bCs/>
          <w:sz w:val="24"/>
          <w:szCs w:val="24"/>
        </w:rPr>
      </w:pPr>
      <w:r>
        <w:rPr>
          <w:rFonts w:ascii="Tahoma" w:hAnsi="Tahoma" w:cs="Tahoma"/>
          <w:b/>
          <w:bCs/>
          <w:sz w:val="24"/>
          <w:szCs w:val="24"/>
        </w:rPr>
        <w:t>ODPOWIEDŹ NA PYTANIE 22</w:t>
      </w:r>
      <w:r w:rsidRPr="000A79DD">
        <w:rPr>
          <w:rFonts w:ascii="Tahoma" w:hAnsi="Tahoma" w:cs="Tahoma"/>
          <w:b/>
          <w:bCs/>
          <w:sz w:val="24"/>
          <w:szCs w:val="24"/>
        </w:rPr>
        <w:t>:</w:t>
      </w:r>
    </w:p>
    <w:p w14:paraId="37FF10B8" w14:textId="48F1E6E8" w:rsidR="00B96C06" w:rsidRPr="004C62F6" w:rsidRDefault="004C62F6" w:rsidP="004C62F6">
      <w:pPr>
        <w:jc w:val="both"/>
        <w:rPr>
          <w:rFonts w:ascii="Tahoma" w:hAnsi="Tahoma" w:cs="Tahoma"/>
          <w:color w:val="4F81BD" w:themeColor="accent1"/>
        </w:rPr>
      </w:pPr>
      <w:r w:rsidRPr="004C62F6">
        <w:rPr>
          <w:rFonts w:ascii="Tahoma" w:hAnsi="Tahoma" w:cs="Tahoma"/>
          <w:color w:val="4F81BD" w:themeColor="accent1"/>
        </w:rPr>
        <w:t xml:space="preserve">Zamawiający uzna za urządzenie równoważne „Wzmacniacz mocy typ A”, który będzie posiadał pasmo przenoszenia 20Hz – 20kHz (±0,1dB) pod warunkiem zgodności pozostałych parametrów ze </w:t>
      </w:r>
      <w:proofErr w:type="spellStart"/>
      <w:r w:rsidRPr="004C62F6">
        <w:rPr>
          <w:rFonts w:ascii="Tahoma" w:hAnsi="Tahoma" w:cs="Tahoma"/>
          <w:color w:val="4F81BD" w:themeColor="accent1"/>
        </w:rPr>
        <w:t>STWiOR</w:t>
      </w:r>
      <w:proofErr w:type="spellEnd"/>
      <w:r>
        <w:rPr>
          <w:rFonts w:ascii="Tahoma" w:hAnsi="Tahoma" w:cs="Tahoma"/>
          <w:color w:val="4F81BD" w:themeColor="accent1"/>
        </w:rPr>
        <w:t>.</w:t>
      </w:r>
    </w:p>
    <w:p w14:paraId="4CE77AE9" w14:textId="77777777" w:rsidR="00B96C06" w:rsidRDefault="00B96C06" w:rsidP="00C70C19"/>
    <w:p w14:paraId="0C845861" w14:textId="77777777" w:rsidR="002274B5" w:rsidRDefault="002274B5" w:rsidP="00B96C06">
      <w:pPr>
        <w:jc w:val="both"/>
        <w:rPr>
          <w:rFonts w:ascii="Tahoma" w:hAnsi="Tahoma" w:cs="Tahoma"/>
          <w:b/>
          <w:bCs/>
          <w:color w:val="222222"/>
        </w:rPr>
      </w:pPr>
    </w:p>
    <w:p w14:paraId="4A56D1F9" w14:textId="51E82160" w:rsidR="00B96C06" w:rsidRDefault="00B96C06" w:rsidP="00B96C06">
      <w:pPr>
        <w:jc w:val="both"/>
        <w:rPr>
          <w:rFonts w:ascii="Tahoma" w:hAnsi="Tahoma" w:cs="Tahoma"/>
          <w:b/>
        </w:rPr>
      </w:pPr>
      <w:r w:rsidRPr="000A79DD">
        <w:rPr>
          <w:rFonts w:ascii="Tahoma" w:hAnsi="Tahoma" w:cs="Tahoma"/>
          <w:b/>
          <w:bCs/>
          <w:color w:val="222222"/>
        </w:rPr>
        <w:t xml:space="preserve">PYTANIE NR </w:t>
      </w:r>
      <w:r>
        <w:rPr>
          <w:rFonts w:ascii="Tahoma" w:hAnsi="Tahoma" w:cs="Tahoma"/>
          <w:b/>
        </w:rPr>
        <w:t>23</w:t>
      </w:r>
      <w:r w:rsidRPr="000A79DD">
        <w:rPr>
          <w:rFonts w:ascii="Tahoma" w:hAnsi="Tahoma" w:cs="Tahoma"/>
          <w:b/>
        </w:rPr>
        <w:t>:</w:t>
      </w:r>
    </w:p>
    <w:p w14:paraId="0A097B4B" w14:textId="77777777" w:rsidR="004C62F6" w:rsidRPr="004C62F6" w:rsidRDefault="004C62F6" w:rsidP="004C62F6">
      <w:pPr>
        <w:jc w:val="both"/>
        <w:rPr>
          <w:rFonts w:ascii="Tahoma" w:hAnsi="Tahoma" w:cs="Tahoma"/>
        </w:rPr>
      </w:pPr>
      <w:r w:rsidRPr="004C62F6">
        <w:rPr>
          <w:rFonts w:ascii="Tahoma" w:hAnsi="Tahoma" w:cs="Tahoma"/>
        </w:rPr>
        <w:t xml:space="preserve">W tabeli „8. Zestawienie urządzeń” w </w:t>
      </w:r>
      <w:proofErr w:type="spellStart"/>
      <w:r w:rsidRPr="004C62F6">
        <w:rPr>
          <w:rFonts w:ascii="Tahoma" w:hAnsi="Tahoma" w:cs="Tahoma"/>
        </w:rPr>
        <w:t>STWiOR</w:t>
      </w:r>
      <w:proofErr w:type="spellEnd"/>
      <w:r w:rsidRPr="004C62F6">
        <w:rPr>
          <w:rFonts w:ascii="Tahoma" w:hAnsi="Tahoma" w:cs="Tahoma"/>
        </w:rPr>
        <w:t xml:space="preserve"> pkt. 2.9 „Wzmacniacz mocy typ B” Zamawiający wymaga m.in.:</w:t>
      </w:r>
    </w:p>
    <w:p w14:paraId="28CBAD83" w14:textId="77777777" w:rsidR="004C62F6" w:rsidRDefault="004C62F6" w:rsidP="004C62F6">
      <w:pPr>
        <w:pStyle w:val="Standard"/>
        <w:spacing w:line="276" w:lineRule="auto"/>
        <w:ind w:left="720"/>
        <w:jc w:val="both"/>
        <w:rPr>
          <w:rFonts w:ascii="Arial Narrow" w:hAnsi="Arial Narrow"/>
          <w:sz w:val="24"/>
          <w:szCs w:val="24"/>
        </w:rPr>
      </w:pPr>
    </w:p>
    <w:p w14:paraId="28CC3616" w14:textId="77777777" w:rsidR="004C62F6" w:rsidRPr="004C62F6" w:rsidRDefault="004C62F6" w:rsidP="004C62F6">
      <w:pPr>
        <w:pStyle w:val="Akapitzlist"/>
        <w:numPr>
          <w:ilvl w:val="0"/>
          <w:numId w:val="8"/>
        </w:numPr>
        <w:jc w:val="both"/>
        <w:rPr>
          <w:rFonts w:ascii="Tahoma" w:hAnsi="Tahoma" w:cs="Tahoma"/>
          <w:sz w:val="24"/>
          <w:szCs w:val="24"/>
        </w:rPr>
      </w:pPr>
      <w:r w:rsidRPr="004C62F6">
        <w:rPr>
          <w:rFonts w:ascii="Tahoma" w:hAnsi="Tahoma" w:cs="Tahoma"/>
          <w:sz w:val="24"/>
          <w:szCs w:val="24"/>
        </w:rPr>
        <w:t>Pasmo przenoszenia nie węższe niż od 35Hz – 25kHz (-1dB)</w:t>
      </w:r>
    </w:p>
    <w:p w14:paraId="67448785" w14:textId="77777777" w:rsidR="004C62F6" w:rsidRPr="004C62F6" w:rsidRDefault="004C62F6" w:rsidP="004C62F6">
      <w:pPr>
        <w:jc w:val="both"/>
        <w:rPr>
          <w:rFonts w:ascii="Tahoma" w:hAnsi="Tahoma" w:cs="Tahoma"/>
        </w:rPr>
      </w:pPr>
      <w:r w:rsidRPr="004C62F6">
        <w:rPr>
          <w:rFonts w:ascii="Tahoma" w:hAnsi="Tahoma" w:cs="Tahoma"/>
        </w:rPr>
        <w:t>Czy Zamawiający uzna za rozwiązanie równoważne „Wzmacniacz mocy typ B”, który będzie posiadał pasmo przenoszenia 20Hz – 20kHz (±0,25dB)? Jeśli nie prosimy o uzasadnienie.</w:t>
      </w:r>
    </w:p>
    <w:p w14:paraId="5D0B50AF" w14:textId="7FD3A817" w:rsidR="00B96C06" w:rsidRDefault="00B96C06" w:rsidP="00C70C19"/>
    <w:p w14:paraId="59ABCCC8" w14:textId="46DD89DC" w:rsidR="00B96C06" w:rsidRDefault="00B96C06" w:rsidP="00B96C06">
      <w:pPr>
        <w:pStyle w:val="Domylne"/>
        <w:rPr>
          <w:rFonts w:ascii="Tahoma" w:hAnsi="Tahoma" w:cs="Tahoma"/>
          <w:b/>
          <w:bCs/>
          <w:sz w:val="24"/>
          <w:szCs w:val="24"/>
        </w:rPr>
      </w:pPr>
      <w:r>
        <w:rPr>
          <w:rFonts w:ascii="Tahoma" w:hAnsi="Tahoma" w:cs="Tahoma"/>
          <w:b/>
          <w:bCs/>
          <w:sz w:val="24"/>
          <w:szCs w:val="24"/>
        </w:rPr>
        <w:t>ODPOWIEDŹ NA PYTANIE 23</w:t>
      </w:r>
      <w:r w:rsidRPr="000A79DD">
        <w:rPr>
          <w:rFonts w:ascii="Tahoma" w:hAnsi="Tahoma" w:cs="Tahoma"/>
          <w:b/>
          <w:bCs/>
          <w:sz w:val="24"/>
          <w:szCs w:val="24"/>
        </w:rPr>
        <w:t>:</w:t>
      </w:r>
    </w:p>
    <w:p w14:paraId="75E47D67" w14:textId="4721811F" w:rsidR="00B96C06" w:rsidRPr="004C62F6" w:rsidRDefault="004C62F6" w:rsidP="004C62F6">
      <w:pPr>
        <w:jc w:val="both"/>
        <w:rPr>
          <w:rFonts w:ascii="Tahoma" w:hAnsi="Tahoma" w:cs="Tahoma"/>
          <w:color w:val="4F81BD" w:themeColor="accent1"/>
        </w:rPr>
      </w:pPr>
      <w:r w:rsidRPr="004C62F6">
        <w:rPr>
          <w:rFonts w:ascii="Tahoma" w:hAnsi="Tahoma" w:cs="Tahoma"/>
          <w:color w:val="4F81BD" w:themeColor="accent1"/>
        </w:rPr>
        <w:t xml:space="preserve">Zamawiający uzna za urządzenie równoważne „Wzmacniacz mocy typ B”, który będzie posiadał pasmo przenoszenia 20Hz – 20kHz (±0,25dB) pod warunkiem zgodności pozostałych parametrów ze </w:t>
      </w:r>
      <w:proofErr w:type="spellStart"/>
      <w:r w:rsidRPr="004C62F6">
        <w:rPr>
          <w:rFonts w:ascii="Tahoma" w:hAnsi="Tahoma" w:cs="Tahoma"/>
          <w:color w:val="4F81BD" w:themeColor="accent1"/>
        </w:rPr>
        <w:t>STWiOR</w:t>
      </w:r>
      <w:proofErr w:type="spellEnd"/>
      <w:r>
        <w:rPr>
          <w:rFonts w:ascii="Tahoma" w:hAnsi="Tahoma" w:cs="Tahoma"/>
          <w:color w:val="4F81BD" w:themeColor="accent1"/>
        </w:rPr>
        <w:t>.</w:t>
      </w:r>
    </w:p>
    <w:p w14:paraId="142D8EAE" w14:textId="77777777" w:rsidR="00FB57F6" w:rsidRDefault="00FB57F6" w:rsidP="00C70C19"/>
    <w:p w14:paraId="0502B435" w14:textId="77777777" w:rsidR="00FB57F6" w:rsidRDefault="00FB57F6" w:rsidP="00FB57F6">
      <w:pPr>
        <w:pStyle w:val="Akapitzlist"/>
        <w:spacing w:after="0" w:line="240" w:lineRule="auto"/>
        <w:ind w:left="284"/>
        <w:jc w:val="both"/>
        <w:rPr>
          <w:rFonts w:ascii="Tahoma" w:hAnsi="Tahoma" w:cs="Tahoma"/>
          <w:b/>
          <w:sz w:val="24"/>
          <w:szCs w:val="24"/>
        </w:rPr>
      </w:pPr>
    </w:p>
    <w:p w14:paraId="061E373A" w14:textId="4D0CE682" w:rsidR="00FB57F6" w:rsidRPr="00FB57F6" w:rsidRDefault="00FB57F6" w:rsidP="00FB57F6">
      <w:pPr>
        <w:pStyle w:val="Akapitzlist"/>
        <w:spacing w:after="0" w:line="240" w:lineRule="auto"/>
        <w:ind w:left="0"/>
        <w:jc w:val="both"/>
        <w:rPr>
          <w:rFonts w:ascii="Tahoma" w:hAnsi="Tahoma" w:cs="Tahoma"/>
          <w:b/>
          <w:sz w:val="24"/>
          <w:szCs w:val="24"/>
        </w:rPr>
      </w:pPr>
      <w:r w:rsidRPr="00FB57F6">
        <w:rPr>
          <w:rFonts w:ascii="Tahoma" w:hAnsi="Tahoma" w:cs="Tahoma"/>
          <w:b/>
          <w:sz w:val="24"/>
          <w:szCs w:val="24"/>
        </w:rPr>
        <w:t>P</w:t>
      </w:r>
      <w:r>
        <w:rPr>
          <w:rFonts w:ascii="Tahoma" w:hAnsi="Tahoma" w:cs="Tahoma"/>
          <w:b/>
          <w:sz w:val="24"/>
          <w:szCs w:val="24"/>
        </w:rPr>
        <w:t>YTANIE NR</w:t>
      </w:r>
      <w:r w:rsidRPr="00FB57F6">
        <w:rPr>
          <w:rFonts w:ascii="Tahoma" w:hAnsi="Tahoma" w:cs="Tahoma"/>
          <w:b/>
          <w:sz w:val="24"/>
          <w:szCs w:val="24"/>
        </w:rPr>
        <w:t xml:space="preserve"> </w:t>
      </w:r>
      <w:r>
        <w:rPr>
          <w:rFonts w:ascii="Tahoma" w:hAnsi="Tahoma" w:cs="Tahoma"/>
          <w:b/>
          <w:sz w:val="24"/>
          <w:szCs w:val="24"/>
        </w:rPr>
        <w:t>24:</w:t>
      </w:r>
    </w:p>
    <w:p w14:paraId="480FCBDB" w14:textId="77777777" w:rsidR="004C62F6" w:rsidRPr="004C62F6" w:rsidRDefault="004C62F6" w:rsidP="004C62F6">
      <w:pPr>
        <w:jc w:val="both"/>
        <w:rPr>
          <w:rFonts w:ascii="Tahoma" w:hAnsi="Tahoma" w:cs="Tahoma"/>
        </w:rPr>
      </w:pPr>
      <w:r w:rsidRPr="004C62F6">
        <w:rPr>
          <w:rFonts w:ascii="Tahoma" w:hAnsi="Tahoma" w:cs="Tahoma"/>
        </w:rPr>
        <w:t xml:space="preserve">W tabeli „8. Zestawienie urządzeń” w </w:t>
      </w:r>
      <w:proofErr w:type="spellStart"/>
      <w:r w:rsidRPr="004C62F6">
        <w:rPr>
          <w:rFonts w:ascii="Tahoma" w:hAnsi="Tahoma" w:cs="Tahoma"/>
        </w:rPr>
        <w:t>STWiOR</w:t>
      </w:r>
      <w:proofErr w:type="spellEnd"/>
      <w:r w:rsidRPr="004C62F6">
        <w:rPr>
          <w:rFonts w:ascii="Tahoma" w:hAnsi="Tahoma" w:cs="Tahoma"/>
        </w:rPr>
        <w:t xml:space="preserve"> pkt. 3.1 „Monitory podłogowe” Zamawiający wymaga m.in.:</w:t>
      </w:r>
    </w:p>
    <w:p w14:paraId="210C5EF0" w14:textId="77777777" w:rsidR="004C62F6" w:rsidRDefault="004C62F6" w:rsidP="002274B5">
      <w:pPr>
        <w:pStyle w:val="Standard"/>
        <w:spacing w:line="276" w:lineRule="auto"/>
        <w:jc w:val="both"/>
        <w:rPr>
          <w:rFonts w:ascii="Arial Narrow" w:hAnsi="Arial Narrow"/>
          <w:sz w:val="24"/>
          <w:szCs w:val="24"/>
        </w:rPr>
      </w:pPr>
    </w:p>
    <w:p w14:paraId="72A2D083" w14:textId="77777777" w:rsidR="004C62F6" w:rsidRPr="004C62F6" w:rsidRDefault="004C62F6" w:rsidP="004C62F6">
      <w:pPr>
        <w:pStyle w:val="Akapitzlist"/>
        <w:numPr>
          <w:ilvl w:val="0"/>
          <w:numId w:val="8"/>
        </w:numPr>
        <w:jc w:val="both"/>
        <w:rPr>
          <w:rFonts w:ascii="Tahoma" w:hAnsi="Tahoma" w:cs="Tahoma"/>
          <w:sz w:val="24"/>
          <w:szCs w:val="24"/>
        </w:rPr>
      </w:pPr>
      <w:r w:rsidRPr="004C62F6">
        <w:rPr>
          <w:rFonts w:ascii="Tahoma" w:hAnsi="Tahoma" w:cs="Tahoma"/>
          <w:sz w:val="24"/>
          <w:szCs w:val="24"/>
        </w:rPr>
        <w:t>moc nie mniejsza niż (RMS/</w:t>
      </w:r>
      <w:proofErr w:type="spellStart"/>
      <w:r w:rsidRPr="004C62F6">
        <w:rPr>
          <w:rFonts w:ascii="Tahoma" w:hAnsi="Tahoma" w:cs="Tahoma"/>
          <w:sz w:val="24"/>
          <w:szCs w:val="24"/>
        </w:rPr>
        <w:t>peak</w:t>
      </w:r>
      <w:proofErr w:type="spellEnd"/>
      <w:r w:rsidRPr="004C62F6">
        <w:rPr>
          <w:rFonts w:ascii="Tahoma" w:hAnsi="Tahoma" w:cs="Tahoma"/>
          <w:sz w:val="24"/>
          <w:szCs w:val="24"/>
        </w:rPr>
        <w:t>): 400/1600W</w:t>
      </w:r>
    </w:p>
    <w:p w14:paraId="6B261BB0" w14:textId="77777777" w:rsidR="004C62F6" w:rsidRPr="004C62F6" w:rsidRDefault="004C62F6" w:rsidP="004C62F6">
      <w:pPr>
        <w:pStyle w:val="Akapitzlist"/>
        <w:numPr>
          <w:ilvl w:val="0"/>
          <w:numId w:val="8"/>
        </w:numPr>
        <w:jc w:val="both"/>
        <w:rPr>
          <w:rFonts w:ascii="Tahoma" w:hAnsi="Tahoma" w:cs="Tahoma"/>
          <w:sz w:val="24"/>
          <w:szCs w:val="24"/>
        </w:rPr>
      </w:pPr>
      <w:r w:rsidRPr="004C62F6">
        <w:rPr>
          <w:rFonts w:ascii="Tahoma" w:hAnsi="Tahoma" w:cs="Tahoma"/>
          <w:sz w:val="24"/>
          <w:szCs w:val="24"/>
        </w:rPr>
        <w:t>wymiary nie większe niż (</w:t>
      </w:r>
      <w:proofErr w:type="spellStart"/>
      <w:r w:rsidRPr="004C62F6">
        <w:rPr>
          <w:rFonts w:ascii="Tahoma" w:hAnsi="Tahoma" w:cs="Tahoma"/>
          <w:sz w:val="24"/>
          <w:szCs w:val="24"/>
        </w:rPr>
        <w:t>HxWxD</w:t>
      </w:r>
      <w:proofErr w:type="spellEnd"/>
      <w:r w:rsidRPr="004C62F6">
        <w:rPr>
          <w:rFonts w:ascii="Tahoma" w:hAnsi="Tahoma" w:cs="Tahoma"/>
          <w:sz w:val="24"/>
          <w:szCs w:val="24"/>
        </w:rPr>
        <w:t>): 335x500x470 mm</w:t>
      </w:r>
    </w:p>
    <w:p w14:paraId="30011092" w14:textId="77777777" w:rsidR="004C62F6" w:rsidRPr="004C62F6" w:rsidRDefault="004C62F6" w:rsidP="004C62F6">
      <w:pPr>
        <w:pStyle w:val="Akapitzlist"/>
        <w:numPr>
          <w:ilvl w:val="0"/>
          <w:numId w:val="8"/>
        </w:numPr>
        <w:jc w:val="both"/>
        <w:rPr>
          <w:rFonts w:ascii="Tahoma" w:hAnsi="Tahoma" w:cs="Tahoma"/>
          <w:sz w:val="24"/>
          <w:szCs w:val="24"/>
        </w:rPr>
      </w:pPr>
      <w:r w:rsidRPr="004C62F6">
        <w:rPr>
          <w:rFonts w:ascii="Tahoma" w:hAnsi="Tahoma" w:cs="Tahoma"/>
          <w:sz w:val="24"/>
          <w:szCs w:val="24"/>
        </w:rPr>
        <w:t>waga nie większa niż 18,5 kg</w:t>
      </w:r>
    </w:p>
    <w:p w14:paraId="063640A0" w14:textId="77777777" w:rsidR="004C62F6" w:rsidRPr="004C62F6" w:rsidRDefault="004C62F6" w:rsidP="004C62F6">
      <w:pPr>
        <w:jc w:val="both"/>
        <w:rPr>
          <w:rFonts w:ascii="Tahoma" w:hAnsi="Tahoma" w:cs="Tahoma"/>
        </w:rPr>
      </w:pPr>
      <w:r w:rsidRPr="004C62F6">
        <w:rPr>
          <w:rFonts w:ascii="Tahoma" w:hAnsi="Tahoma" w:cs="Tahoma"/>
        </w:rPr>
        <w:lastRenderedPageBreak/>
        <w:t xml:space="preserve">Czy Zamawiający uzna za rozwiązanie równoważne „Monitory podłogowe”, o mocy RMS nie mniejszej niż 280W  i mocy </w:t>
      </w:r>
      <w:proofErr w:type="spellStart"/>
      <w:r w:rsidRPr="004C62F6">
        <w:rPr>
          <w:rFonts w:ascii="Tahoma" w:hAnsi="Tahoma" w:cs="Tahoma"/>
        </w:rPr>
        <w:t>peak</w:t>
      </w:r>
      <w:proofErr w:type="spellEnd"/>
      <w:r w:rsidRPr="004C62F6">
        <w:rPr>
          <w:rFonts w:ascii="Tahoma" w:hAnsi="Tahoma" w:cs="Tahoma"/>
        </w:rPr>
        <w:t xml:space="preserve"> nie mniejszej niż 1100W ale przy jednoczesnym zapewnieniu wymaganego poziomu SPL nie mniejszego niż 133dB (parametr mocy jest parametrem pośrednim do osiągnięcia wymaganego poziomu SPL, który jest zależny od sprawności urządzenia, taki sam poziom SPL można osiągnąć przy mniejszej mocy i lepszej sprawności urządzenia), o wysokości nie większej niż 500mm i wadze nie większej niż 20kg, a pozostałe parametry, w tym wymiary zostaną zachowane zgodnie ze </w:t>
      </w:r>
      <w:proofErr w:type="spellStart"/>
      <w:r w:rsidRPr="004C62F6">
        <w:rPr>
          <w:rFonts w:ascii="Tahoma" w:hAnsi="Tahoma" w:cs="Tahoma"/>
        </w:rPr>
        <w:t>STWiOR</w:t>
      </w:r>
      <w:proofErr w:type="spellEnd"/>
      <w:r w:rsidRPr="004C62F6">
        <w:rPr>
          <w:rFonts w:ascii="Tahoma" w:hAnsi="Tahoma" w:cs="Tahoma"/>
        </w:rPr>
        <w:t xml:space="preserve"> jeśli nie to prosimy o wskazania ograniczeń instalacyjnych i konstrukcyjnych do wskazanych w </w:t>
      </w:r>
      <w:proofErr w:type="spellStart"/>
      <w:r w:rsidRPr="004C62F6">
        <w:rPr>
          <w:rFonts w:ascii="Tahoma" w:hAnsi="Tahoma" w:cs="Tahoma"/>
        </w:rPr>
        <w:t>STWiOR</w:t>
      </w:r>
      <w:proofErr w:type="spellEnd"/>
      <w:r w:rsidRPr="004C62F6">
        <w:rPr>
          <w:rFonts w:ascii="Tahoma" w:hAnsi="Tahoma" w:cs="Tahoma"/>
        </w:rPr>
        <w:t xml:space="preserve"> wymiarów??</w:t>
      </w:r>
    </w:p>
    <w:p w14:paraId="420DE6CF" w14:textId="77777777" w:rsidR="00FB57F6" w:rsidRPr="00FB57F6" w:rsidRDefault="00FB57F6" w:rsidP="00FB57F6">
      <w:pPr>
        <w:pStyle w:val="Akapitzlist"/>
        <w:spacing w:after="0" w:line="240" w:lineRule="auto"/>
        <w:ind w:left="0"/>
        <w:jc w:val="both"/>
        <w:rPr>
          <w:rFonts w:ascii="Tahoma" w:hAnsi="Tahoma" w:cs="Tahoma"/>
          <w:sz w:val="24"/>
          <w:szCs w:val="24"/>
        </w:rPr>
      </w:pPr>
    </w:p>
    <w:p w14:paraId="2A5C797A" w14:textId="4A7D31B0" w:rsidR="00FB57F6" w:rsidRPr="00FB57F6" w:rsidRDefault="00FB57F6" w:rsidP="00FB57F6">
      <w:pPr>
        <w:pStyle w:val="Akapitzlist"/>
        <w:spacing w:after="0" w:line="240" w:lineRule="auto"/>
        <w:ind w:left="0"/>
        <w:jc w:val="both"/>
        <w:rPr>
          <w:rFonts w:ascii="Tahoma" w:hAnsi="Tahoma" w:cs="Tahoma"/>
          <w:b/>
          <w:sz w:val="24"/>
          <w:szCs w:val="24"/>
        </w:rPr>
      </w:pPr>
      <w:r>
        <w:rPr>
          <w:rFonts w:ascii="Tahoma" w:hAnsi="Tahoma" w:cs="Tahoma"/>
          <w:b/>
          <w:sz w:val="24"/>
          <w:szCs w:val="24"/>
        </w:rPr>
        <w:t>ODPOWIEDŹ NA PYTANIE</w:t>
      </w:r>
      <w:r w:rsidRPr="00FB57F6">
        <w:rPr>
          <w:rFonts w:ascii="Tahoma" w:hAnsi="Tahoma" w:cs="Tahoma"/>
          <w:b/>
          <w:sz w:val="24"/>
          <w:szCs w:val="24"/>
        </w:rPr>
        <w:t xml:space="preserve"> </w:t>
      </w:r>
      <w:r>
        <w:rPr>
          <w:rFonts w:ascii="Tahoma" w:hAnsi="Tahoma" w:cs="Tahoma"/>
          <w:b/>
          <w:sz w:val="24"/>
          <w:szCs w:val="24"/>
        </w:rPr>
        <w:t>24:</w:t>
      </w:r>
    </w:p>
    <w:p w14:paraId="11146443" w14:textId="77777777" w:rsidR="00D03B0F" w:rsidRPr="009473D9" w:rsidRDefault="00D03B0F" w:rsidP="00D03B0F">
      <w:pPr>
        <w:pStyle w:val="Standard"/>
        <w:spacing w:line="276" w:lineRule="auto"/>
        <w:jc w:val="both"/>
        <w:rPr>
          <w:rFonts w:ascii="Tahoma" w:hAnsi="Tahoma" w:cs="Tahoma"/>
          <w:color w:val="0070C0"/>
        </w:rPr>
      </w:pPr>
      <w:r w:rsidRPr="009473D9">
        <w:rPr>
          <w:rFonts w:ascii="Tahoma" w:hAnsi="Tahoma" w:cs="Tahoma"/>
          <w:color w:val="0070C0"/>
          <w:sz w:val="24"/>
          <w:szCs w:val="24"/>
        </w:rPr>
        <w:t>Zamawiający nie dokonuje modyfikacji SIWZ w tym zakresie.</w:t>
      </w:r>
    </w:p>
    <w:p w14:paraId="06CF8740" w14:textId="77777777" w:rsidR="009473D9" w:rsidRDefault="009473D9" w:rsidP="00FB57F6">
      <w:pPr>
        <w:pStyle w:val="Akapitzlist"/>
        <w:spacing w:after="0" w:line="240" w:lineRule="auto"/>
        <w:ind w:left="0"/>
        <w:jc w:val="both"/>
        <w:rPr>
          <w:rFonts w:ascii="Tahoma" w:hAnsi="Tahoma" w:cs="Tahoma"/>
          <w:b/>
          <w:sz w:val="24"/>
          <w:szCs w:val="24"/>
        </w:rPr>
      </w:pPr>
    </w:p>
    <w:p w14:paraId="4C3F2B93" w14:textId="77777777" w:rsidR="002274B5" w:rsidRDefault="002274B5" w:rsidP="00FB57F6">
      <w:pPr>
        <w:pStyle w:val="Akapitzlist"/>
        <w:spacing w:after="0" w:line="240" w:lineRule="auto"/>
        <w:ind w:left="0"/>
        <w:jc w:val="both"/>
        <w:rPr>
          <w:rFonts w:ascii="Tahoma" w:hAnsi="Tahoma" w:cs="Tahoma"/>
          <w:b/>
          <w:sz w:val="24"/>
          <w:szCs w:val="24"/>
        </w:rPr>
      </w:pPr>
    </w:p>
    <w:p w14:paraId="551867DC" w14:textId="2FB32642" w:rsidR="00FB57F6" w:rsidRPr="00FB57F6" w:rsidRDefault="00FB57F6" w:rsidP="00FB57F6">
      <w:pPr>
        <w:pStyle w:val="Akapitzlist"/>
        <w:spacing w:after="0" w:line="240" w:lineRule="auto"/>
        <w:ind w:left="0"/>
        <w:jc w:val="both"/>
        <w:rPr>
          <w:rFonts w:ascii="Tahoma" w:hAnsi="Tahoma" w:cs="Tahoma"/>
          <w:b/>
          <w:sz w:val="24"/>
          <w:szCs w:val="24"/>
        </w:rPr>
      </w:pPr>
      <w:r w:rsidRPr="00FB57F6">
        <w:rPr>
          <w:rFonts w:ascii="Tahoma" w:hAnsi="Tahoma" w:cs="Tahoma"/>
          <w:b/>
          <w:sz w:val="24"/>
          <w:szCs w:val="24"/>
        </w:rPr>
        <w:t>P</w:t>
      </w:r>
      <w:r>
        <w:rPr>
          <w:rFonts w:ascii="Tahoma" w:hAnsi="Tahoma" w:cs="Tahoma"/>
          <w:b/>
          <w:sz w:val="24"/>
          <w:szCs w:val="24"/>
        </w:rPr>
        <w:t>YTANIE NR</w:t>
      </w:r>
      <w:r w:rsidRPr="00FB57F6">
        <w:rPr>
          <w:rFonts w:ascii="Tahoma" w:hAnsi="Tahoma" w:cs="Tahoma"/>
          <w:b/>
          <w:sz w:val="24"/>
          <w:szCs w:val="24"/>
        </w:rPr>
        <w:t xml:space="preserve"> 2</w:t>
      </w:r>
      <w:r>
        <w:rPr>
          <w:rFonts w:ascii="Tahoma" w:hAnsi="Tahoma" w:cs="Tahoma"/>
          <w:b/>
          <w:sz w:val="24"/>
          <w:szCs w:val="24"/>
        </w:rPr>
        <w:t>5:</w:t>
      </w:r>
    </w:p>
    <w:p w14:paraId="12ACC11F" w14:textId="77777777" w:rsidR="00D03B0F" w:rsidRPr="00D03B0F" w:rsidRDefault="00D03B0F" w:rsidP="00D03B0F">
      <w:pPr>
        <w:jc w:val="both"/>
        <w:rPr>
          <w:rFonts w:ascii="Tahoma" w:hAnsi="Tahoma" w:cs="Tahoma"/>
        </w:rPr>
      </w:pPr>
      <w:r w:rsidRPr="00D03B0F">
        <w:rPr>
          <w:rFonts w:ascii="Tahoma" w:hAnsi="Tahoma" w:cs="Tahoma"/>
        </w:rPr>
        <w:t xml:space="preserve">W tabeli „8. Zestawienie urządzeń” w </w:t>
      </w:r>
      <w:proofErr w:type="spellStart"/>
      <w:r w:rsidRPr="00D03B0F">
        <w:rPr>
          <w:rFonts w:ascii="Tahoma" w:hAnsi="Tahoma" w:cs="Tahoma"/>
        </w:rPr>
        <w:t>STWiOR</w:t>
      </w:r>
      <w:proofErr w:type="spellEnd"/>
      <w:r w:rsidRPr="00D03B0F">
        <w:rPr>
          <w:rFonts w:ascii="Tahoma" w:hAnsi="Tahoma" w:cs="Tahoma"/>
        </w:rPr>
        <w:t xml:space="preserve"> pkt. 3.2 „Głośniki nagłośnienia sceny” Zamawiający wymaga m.in.:</w:t>
      </w:r>
    </w:p>
    <w:p w14:paraId="08797D16" w14:textId="77777777" w:rsidR="00D03B0F" w:rsidRDefault="00D03B0F" w:rsidP="00D03B0F">
      <w:pPr>
        <w:jc w:val="both"/>
        <w:rPr>
          <w:rFonts w:ascii="Arial Narrow" w:hAnsi="Arial Narrow"/>
        </w:rPr>
      </w:pPr>
    </w:p>
    <w:p w14:paraId="37C058A9" w14:textId="77777777" w:rsidR="00D03B0F" w:rsidRPr="00D03B0F" w:rsidRDefault="00D03B0F" w:rsidP="00D03B0F">
      <w:pPr>
        <w:pStyle w:val="Akapitzlist"/>
        <w:numPr>
          <w:ilvl w:val="0"/>
          <w:numId w:val="8"/>
        </w:numPr>
        <w:jc w:val="both"/>
        <w:rPr>
          <w:rFonts w:ascii="Tahoma" w:hAnsi="Tahoma" w:cs="Tahoma"/>
          <w:sz w:val="24"/>
          <w:szCs w:val="24"/>
        </w:rPr>
      </w:pPr>
      <w:r w:rsidRPr="00D03B0F">
        <w:rPr>
          <w:rFonts w:ascii="Tahoma" w:hAnsi="Tahoma" w:cs="Tahoma"/>
          <w:sz w:val="24"/>
          <w:szCs w:val="24"/>
        </w:rPr>
        <w:t>kąty promieniowanie (h x v): 100°x55° (+/-10°)</w:t>
      </w:r>
    </w:p>
    <w:p w14:paraId="6916108D" w14:textId="77777777" w:rsidR="00D03B0F" w:rsidRPr="00D03B0F" w:rsidRDefault="00D03B0F" w:rsidP="00D03B0F">
      <w:pPr>
        <w:pStyle w:val="Akapitzlist"/>
        <w:numPr>
          <w:ilvl w:val="0"/>
          <w:numId w:val="8"/>
        </w:numPr>
        <w:jc w:val="both"/>
        <w:rPr>
          <w:rFonts w:ascii="Tahoma" w:hAnsi="Tahoma" w:cs="Tahoma"/>
          <w:sz w:val="24"/>
          <w:szCs w:val="24"/>
        </w:rPr>
      </w:pPr>
      <w:r w:rsidRPr="00D03B0F">
        <w:rPr>
          <w:rFonts w:ascii="Tahoma" w:hAnsi="Tahoma" w:cs="Tahoma"/>
          <w:sz w:val="24"/>
          <w:szCs w:val="24"/>
        </w:rPr>
        <w:t>wymiary nie większe niż (</w:t>
      </w:r>
      <w:proofErr w:type="spellStart"/>
      <w:r w:rsidRPr="00D03B0F">
        <w:rPr>
          <w:rFonts w:ascii="Tahoma" w:hAnsi="Tahoma" w:cs="Tahoma"/>
          <w:sz w:val="24"/>
          <w:szCs w:val="24"/>
        </w:rPr>
        <w:t>HxWxD</w:t>
      </w:r>
      <w:proofErr w:type="spellEnd"/>
      <w:r w:rsidRPr="00D03B0F">
        <w:rPr>
          <w:rFonts w:ascii="Tahoma" w:hAnsi="Tahoma" w:cs="Tahoma"/>
          <w:sz w:val="24"/>
          <w:szCs w:val="24"/>
        </w:rPr>
        <w:t>): 365x210x210 mm</w:t>
      </w:r>
    </w:p>
    <w:p w14:paraId="0E85E42A" w14:textId="77777777" w:rsidR="00D03B0F" w:rsidRPr="00D03B0F" w:rsidRDefault="00D03B0F" w:rsidP="00D03B0F">
      <w:pPr>
        <w:pStyle w:val="Akapitzlist"/>
        <w:numPr>
          <w:ilvl w:val="0"/>
          <w:numId w:val="8"/>
        </w:numPr>
        <w:jc w:val="both"/>
        <w:rPr>
          <w:rFonts w:ascii="Tahoma" w:hAnsi="Tahoma" w:cs="Tahoma"/>
          <w:sz w:val="24"/>
          <w:szCs w:val="24"/>
        </w:rPr>
      </w:pPr>
      <w:r w:rsidRPr="00D03B0F">
        <w:rPr>
          <w:rFonts w:ascii="Tahoma" w:hAnsi="Tahoma" w:cs="Tahoma"/>
          <w:sz w:val="24"/>
          <w:szCs w:val="24"/>
        </w:rPr>
        <w:t>waga nie większa niż 7 kg</w:t>
      </w:r>
    </w:p>
    <w:p w14:paraId="22E05DD0" w14:textId="77777777" w:rsidR="00D03B0F" w:rsidRPr="00D03B0F" w:rsidRDefault="00D03B0F" w:rsidP="00D03B0F">
      <w:pPr>
        <w:jc w:val="both"/>
        <w:rPr>
          <w:rFonts w:ascii="Tahoma" w:hAnsi="Tahoma" w:cs="Tahoma"/>
        </w:rPr>
      </w:pPr>
      <w:r w:rsidRPr="00D03B0F">
        <w:rPr>
          <w:rFonts w:ascii="Tahoma" w:hAnsi="Tahoma" w:cs="Tahoma"/>
        </w:rPr>
        <w:t xml:space="preserve">Czy Zamawiający uzna za rozwiązanie równoważne „Głośniki nagłośnienia sceny”, które będą posiadały kąty promieniowania 100°x100°, wymiary nie większe niż 430x250x270mm, wagę nie większą niż 12kg, a pozostałe parametry zostaną zachowane zgodnie ze </w:t>
      </w:r>
      <w:proofErr w:type="spellStart"/>
      <w:r w:rsidRPr="00D03B0F">
        <w:rPr>
          <w:rFonts w:ascii="Tahoma" w:hAnsi="Tahoma" w:cs="Tahoma"/>
        </w:rPr>
        <w:t>STWiOR</w:t>
      </w:r>
      <w:proofErr w:type="spellEnd"/>
      <w:r w:rsidRPr="00D03B0F">
        <w:rPr>
          <w:rFonts w:ascii="Tahoma" w:hAnsi="Tahoma" w:cs="Tahoma"/>
        </w:rPr>
        <w:t xml:space="preserve"> jeśli nie to prosimy o wskazanie ograniczeń instalacyjnych i konstrukcyjnych do wskazanych w </w:t>
      </w:r>
      <w:proofErr w:type="spellStart"/>
      <w:r w:rsidRPr="00D03B0F">
        <w:rPr>
          <w:rFonts w:ascii="Tahoma" w:hAnsi="Tahoma" w:cs="Tahoma"/>
        </w:rPr>
        <w:t>STWiOR</w:t>
      </w:r>
      <w:proofErr w:type="spellEnd"/>
      <w:r w:rsidRPr="00D03B0F">
        <w:rPr>
          <w:rFonts w:ascii="Tahoma" w:hAnsi="Tahoma" w:cs="Tahoma"/>
        </w:rPr>
        <w:t xml:space="preserve"> wymiarów i wagi ?</w:t>
      </w:r>
    </w:p>
    <w:p w14:paraId="2F72197A" w14:textId="77777777" w:rsidR="00FB57F6" w:rsidRPr="00FB57F6" w:rsidRDefault="00FB57F6" w:rsidP="00FB57F6">
      <w:pPr>
        <w:pStyle w:val="Akapitzlist"/>
        <w:spacing w:after="0" w:line="240" w:lineRule="auto"/>
        <w:ind w:left="0"/>
        <w:jc w:val="both"/>
        <w:rPr>
          <w:rFonts w:ascii="Tahoma" w:hAnsi="Tahoma" w:cs="Tahoma"/>
          <w:sz w:val="24"/>
          <w:szCs w:val="24"/>
        </w:rPr>
      </w:pPr>
    </w:p>
    <w:p w14:paraId="474838F5" w14:textId="5744B8CB" w:rsidR="00FB57F6" w:rsidRPr="00FB57F6" w:rsidRDefault="00FB57F6" w:rsidP="00FB57F6">
      <w:pPr>
        <w:pStyle w:val="Akapitzlist"/>
        <w:spacing w:after="0" w:line="240" w:lineRule="auto"/>
        <w:ind w:left="0"/>
        <w:jc w:val="both"/>
        <w:rPr>
          <w:rFonts w:ascii="Tahoma" w:hAnsi="Tahoma" w:cs="Tahoma"/>
          <w:b/>
          <w:sz w:val="24"/>
          <w:szCs w:val="24"/>
        </w:rPr>
      </w:pPr>
      <w:r>
        <w:rPr>
          <w:rFonts w:ascii="Tahoma" w:hAnsi="Tahoma" w:cs="Tahoma"/>
          <w:b/>
          <w:sz w:val="24"/>
          <w:szCs w:val="24"/>
        </w:rPr>
        <w:t>ODPOWIEDŹ NA PYTANIE</w:t>
      </w:r>
      <w:r w:rsidRPr="00FB57F6">
        <w:rPr>
          <w:rFonts w:ascii="Tahoma" w:hAnsi="Tahoma" w:cs="Tahoma"/>
          <w:b/>
          <w:sz w:val="24"/>
          <w:szCs w:val="24"/>
        </w:rPr>
        <w:t xml:space="preserve"> 2</w:t>
      </w:r>
      <w:r>
        <w:rPr>
          <w:rFonts w:ascii="Tahoma" w:hAnsi="Tahoma" w:cs="Tahoma"/>
          <w:b/>
          <w:sz w:val="24"/>
          <w:szCs w:val="24"/>
        </w:rPr>
        <w:t>5:</w:t>
      </w:r>
    </w:p>
    <w:p w14:paraId="5387F897" w14:textId="77777777" w:rsidR="00D03B0F" w:rsidRPr="009473D9" w:rsidRDefault="00D03B0F" w:rsidP="00D03B0F">
      <w:pPr>
        <w:pStyle w:val="Standard"/>
        <w:spacing w:line="276" w:lineRule="auto"/>
        <w:jc w:val="both"/>
        <w:rPr>
          <w:rFonts w:ascii="Tahoma" w:hAnsi="Tahoma" w:cs="Tahoma"/>
          <w:color w:val="0070C0"/>
        </w:rPr>
      </w:pPr>
      <w:r w:rsidRPr="009473D9">
        <w:rPr>
          <w:rFonts w:ascii="Tahoma" w:hAnsi="Tahoma" w:cs="Tahoma"/>
          <w:color w:val="0070C0"/>
          <w:sz w:val="24"/>
          <w:szCs w:val="24"/>
        </w:rPr>
        <w:t>Zamawiający nie dokonuje modyfikacji SIWZ w tym zakresie.</w:t>
      </w:r>
    </w:p>
    <w:p w14:paraId="5E43CFD4" w14:textId="77777777" w:rsidR="00864C7A" w:rsidRDefault="00864C7A" w:rsidP="00FB57F6">
      <w:pPr>
        <w:pStyle w:val="Akapitzlist"/>
        <w:spacing w:after="0" w:line="240" w:lineRule="auto"/>
        <w:ind w:left="0"/>
        <w:jc w:val="both"/>
        <w:rPr>
          <w:rFonts w:ascii="Tahoma" w:hAnsi="Tahoma" w:cs="Tahoma"/>
          <w:b/>
          <w:sz w:val="24"/>
          <w:szCs w:val="24"/>
        </w:rPr>
      </w:pPr>
    </w:p>
    <w:p w14:paraId="2E7771EE" w14:textId="77777777" w:rsidR="002274B5" w:rsidRDefault="002274B5" w:rsidP="00FB57F6">
      <w:pPr>
        <w:pStyle w:val="Akapitzlist"/>
        <w:spacing w:after="0" w:line="240" w:lineRule="auto"/>
        <w:ind w:left="0"/>
        <w:jc w:val="both"/>
        <w:rPr>
          <w:rFonts w:ascii="Tahoma" w:hAnsi="Tahoma" w:cs="Tahoma"/>
          <w:b/>
          <w:sz w:val="24"/>
          <w:szCs w:val="24"/>
        </w:rPr>
      </w:pPr>
    </w:p>
    <w:p w14:paraId="142D67B8" w14:textId="4ADED459" w:rsidR="00FB57F6" w:rsidRPr="00FB57F6" w:rsidRDefault="00FB57F6" w:rsidP="00FB57F6">
      <w:pPr>
        <w:pStyle w:val="Akapitzlist"/>
        <w:spacing w:after="0" w:line="240" w:lineRule="auto"/>
        <w:ind w:left="0"/>
        <w:jc w:val="both"/>
        <w:rPr>
          <w:rFonts w:ascii="Tahoma" w:hAnsi="Tahoma" w:cs="Tahoma"/>
          <w:b/>
          <w:sz w:val="24"/>
          <w:szCs w:val="24"/>
        </w:rPr>
      </w:pPr>
      <w:r w:rsidRPr="00FB57F6">
        <w:rPr>
          <w:rFonts w:ascii="Tahoma" w:hAnsi="Tahoma" w:cs="Tahoma"/>
          <w:b/>
          <w:sz w:val="24"/>
          <w:szCs w:val="24"/>
        </w:rPr>
        <w:t>P</w:t>
      </w:r>
      <w:r w:rsidR="00864C7A">
        <w:rPr>
          <w:rFonts w:ascii="Tahoma" w:hAnsi="Tahoma" w:cs="Tahoma"/>
          <w:b/>
          <w:sz w:val="24"/>
          <w:szCs w:val="24"/>
        </w:rPr>
        <w:t>YTANIE NR 26:</w:t>
      </w:r>
    </w:p>
    <w:p w14:paraId="29ED3327" w14:textId="77777777" w:rsidR="00D03B0F" w:rsidRPr="00D03B0F" w:rsidRDefault="00D03B0F" w:rsidP="00D03B0F">
      <w:pPr>
        <w:jc w:val="both"/>
        <w:rPr>
          <w:rFonts w:ascii="Tahoma" w:hAnsi="Tahoma" w:cs="Tahoma"/>
        </w:rPr>
      </w:pPr>
      <w:r w:rsidRPr="00D03B0F">
        <w:rPr>
          <w:rFonts w:ascii="Tahoma" w:hAnsi="Tahoma" w:cs="Tahoma"/>
        </w:rPr>
        <w:t xml:space="preserve">W tabeli „8. Zestawienie urządzeń” w </w:t>
      </w:r>
      <w:proofErr w:type="spellStart"/>
      <w:r w:rsidRPr="00D03B0F">
        <w:rPr>
          <w:rFonts w:ascii="Tahoma" w:hAnsi="Tahoma" w:cs="Tahoma"/>
        </w:rPr>
        <w:t>STWiOR</w:t>
      </w:r>
      <w:proofErr w:type="spellEnd"/>
      <w:r w:rsidRPr="00D03B0F">
        <w:rPr>
          <w:rFonts w:ascii="Tahoma" w:hAnsi="Tahoma" w:cs="Tahoma"/>
        </w:rPr>
        <w:t xml:space="preserve"> pkt. 3.4 „Zestaw głośnikowy horyzont” Zamawiający wymaga m.in.:</w:t>
      </w:r>
    </w:p>
    <w:p w14:paraId="0BD01C9D" w14:textId="77777777" w:rsidR="00D03B0F" w:rsidRDefault="00D03B0F" w:rsidP="00D03B0F">
      <w:pPr>
        <w:pStyle w:val="Standard"/>
        <w:spacing w:line="276" w:lineRule="auto"/>
        <w:jc w:val="both"/>
        <w:rPr>
          <w:rFonts w:ascii="Arial Narrow" w:hAnsi="Arial Narrow"/>
          <w:sz w:val="24"/>
          <w:szCs w:val="24"/>
        </w:rPr>
      </w:pPr>
    </w:p>
    <w:p w14:paraId="49E6646A" w14:textId="77777777" w:rsidR="00D03B0F" w:rsidRPr="00D03B0F" w:rsidRDefault="00D03B0F" w:rsidP="00D03B0F">
      <w:pPr>
        <w:pStyle w:val="Akapitzlist"/>
        <w:numPr>
          <w:ilvl w:val="0"/>
          <w:numId w:val="8"/>
        </w:numPr>
        <w:jc w:val="both"/>
        <w:rPr>
          <w:rFonts w:ascii="Tahoma" w:hAnsi="Tahoma" w:cs="Tahoma"/>
          <w:sz w:val="24"/>
          <w:szCs w:val="24"/>
        </w:rPr>
      </w:pPr>
      <w:r w:rsidRPr="00D03B0F">
        <w:rPr>
          <w:rFonts w:ascii="Tahoma" w:hAnsi="Tahoma" w:cs="Tahoma"/>
          <w:sz w:val="24"/>
          <w:szCs w:val="24"/>
        </w:rPr>
        <w:t>pasmo przenoszenia nie gorsze niż 58Hz-18kHz (-10dB)</w:t>
      </w:r>
    </w:p>
    <w:p w14:paraId="26A704E2" w14:textId="77777777" w:rsidR="00D03B0F" w:rsidRPr="00D03B0F" w:rsidRDefault="00D03B0F" w:rsidP="00D03B0F">
      <w:pPr>
        <w:pStyle w:val="Akapitzlist"/>
        <w:numPr>
          <w:ilvl w:val="0"/>
          <w:numId w:val="8"/>
        </w:numPr>
        <w:jc w:val="both"/>
        <w:rPr>
          <w:rFonts w:ascii="Tahoma" w:hAnsi="Tahoma" w:cs="Tahoma"/>
          <w:sz w:val="24"/>
          <w:szCs w:val="24"/>
        </w:rPr>
      </w:pPr>
      <w:r w:rsidRPr="00D03B0F">
        <w:rPr>
          <w:rFonts w:ascii="Tahoma" w:hAnsi="Tahoma" w:cs="Tahoma"/>
          <w:sz w:val="24"/>
          <w:szCs w:val="24"/>
        </w:rPr>
        <w:t>moc nie mniejsza niż (RMS/</w:t>
      </w:r>
      <w:proofErr w:type="spellStart"/>
      <w:r w:rsidRPr="00D03B0F">
        <w:rPr>
          <w:rFonts w:ascii="Tahoma" w:hAnsi="Tahoma" w:cs="Tahoma"/>
          <w:sz w:val="24"/>
          <w:szCs w:val="24"/>
        </w:rPr>
        <w:t>peak</w:t>
      </w:r>
      <w:proofErr w:type="spellEnd"/>
      <w:r w:rsidRPr="00D03B0F">
        <w:rPr>
          <w:rFonts w:ascii="Tahoma" w:hAnsi="Tahoma" w:cs="Tahoma"/>
          <w:sz w:val="24"/>
          <w:szCs w:val="24"/>
        </w:rPr>
        <w:t>): 300/1600W</w:t>
      </w:r>
    </w:p>
    <w:p w14:paraId="70732BCA" w14:textId="77777777" w:rsidR="00D03B0F" w:rsidRPr="00D03B0F" w:rsidRDefault="00D03B0F" w:rsidP="00D03B0F">
      <w:pPr>
        <w:pStyle w:val="Akapitzlist"/>
        <w:numPr>
          <w:ilvl w:val="0"/>
          <w:numId w:val="8"/>
        </w:numPr>
        <w:jc w:val="both"/>
        <w:rPr>
          <w:rFonts w:ascii="Tahoma" w:hAnsi="Tahoma" w:cs="Tahoma"/>
          <w:sz w:val="24"/>
          <w:szCs w:val="24"/>
        </w:rPr>
      </w:pPr>
      <w:r w:rsidRPr="00D03B0F">
        <w:rPr>
          <w:rFonts w:ascii="Tahoma" w:hAnsi="Tahoma" w:cs="Tahoma"/>
          <w:sz w:val="24"/>
          <w:szCs w:val="24"/>
        </w:rPr>
        <w:t>wymiary nie większe niż (</w:t>
      </w:r>
      <w:proofErr w:type="spellStart"/>
      <w:r w:rsidRPr="00D03B0F">
        <w:rPr>
          <w:rFonts w:ascii="Tahoma" w:hAnsi="Tahoma" w:cs="Tahoma"/>
          <w:sz w:val="24"/>
          <w:szCs w:val="24"/>
        </w:rPr>
        <w:t>HxWxD</w:t>
      </w:r>
      <w:proofErr w:type="spellEnd"/>
      <w:r w:rsidRPr="00D03B0F">
        <w:rPr>
          <w:rFonts w:ascii="Tahoma" w:hAnsi="Tahoma" w:cs="Tahoma"/>
          <w:sz w:val="24"/>
          <w:szCs w:val="24"/>
        </w:rPr>
        <w:t>): 605x380x375 mm</w:t>
      </w:r>
    </w:p>
    <w:p w14:paraId="48F52651" w14:textId="77777777" w:rsidR="00D03B0F" w:rsidRPr="00D03B0F" w:rsidRDefault="00D03B0F" w:rsidP="00D03B0F">
      <w:pPr>
        <w:jc w:val="both"/>
        <w:rPr>
          <w:rFonts w:ascii="Tahoma" w:hAnsi="Tahoma" w:cs="Tahoma"/>
        </w:rPr>
      </w:pPr>
      <w:r w:rsidRPr="00D03B0F">
        <w:rPr>
          <w:rFonts w:ascii="Tahoma" w:hAnsi="Tahoma" w:cs="Tahoma"/>
        </w:rPr>
        <w:t xml:space="preserve">Czy Zamawiający uzna za rozwiązanie równoważne „Zestaw głośnikowy horyzont”, które będą posiadały pasmo przenoszenia 59Hz – 20kHz(-10dB), o mocy RMS nie mniejszej niż 280W i mocy </w:t>
      </w:r>
      <w:proofErr w:type="spellStart"/>
      <w:r w:rsidRPr="00D03B0F">
        <w:rPr>
          <w:rFonts w:ascii="Tahoma" w:hAnsi="Tahoma" w:cs="Tahoma"/>
        </w:rPr>
        <w:t>peak</w:t>
      </w:r>
      <w:proofErr w:type="spellEnd"/>
      <w:r w:rsidRPr="00D03B0F">
        <w:rPr>
          <w:rFonts w:ascii="Tahoma" w:hAnsi="Tahoma" w:cs="Tahoma"/>
        </w:rPr>
        <w:t xml:space="preserve"> nie mniejszej niż 1100W ale przy jednoczesnym zapewnieniu wymaganego poziomu SPL nie mniejszego niż 129dB (parametr mocy jest parametrem pośrednim do osiągnięcia wymaganego poziomu SPL, który jest zależny od sprawności urządzenia, taki sam poziom SPL można osiągnąć przy mniejszej mocy i lepszej sprawności urządzenia), o szerokości nie większej niż 430mm, a pozostałe parametry, w tym wymiary zostaną zachowane zgodnie ze </w:t>
      </w:r>
      <w:proofErr w:type="spellStart"/>
      <w:r w:rsidRPr="00D03B0F">
        <w:rPr>
          <w:rFonts w:ascii="Tahoma" w:hAnsi="Tahoma" w:cs="Tahoma"/>
        </w:rPr>
        <w:t>STWiOR</w:t>
      </w:r>
      <w:proofErr w:type="spellEnd"/>
      <w:r w:rsidRPr="00D03B0F">
        <w:rPr>
          <w:rFonts w:ascii="Tahoma" w:hAnsi="Tahoma" w:cs="Tahoma"/>
        </w:rPr>
        <w:t xml:space="preserve"> jeśli nie to prosimy o wskazania ograniczeń instalacyjnych i konstrukcyjnych do wskazanych w </w:t>
      </w:r>
      <w:proofErr w:type="spellStart"/>
      <w:r w:rsidRPr="00D03B0F">
        <w:rPr>
          <w:rFonts w:ascii="Tahoma" w:hAnsi="Tahoma" w:cs="Tahoma"/>
        </w:rPr>
        <w:t>STWiOR</w:t>
      </w:r>
      <w:proofErr w:type="spellEnd"/>
      <w:r w:rsidRPr="00D03B0F">
        <w:rPr>
          <w:rFonts w:ascii="Tahoma" w:hAnsi="Tahoma" w:cs="Tahoma"/>
        </w:rPr>
        <w:t xml:space="preserve"> wymiarów?</w:t>
      </w:r>
    </w:p>
    <w:p w14:paraId="2ADA90ED" w14:textId="77777777" w:rsidR="00FB57F6" w:rsidRPr="00FB57F6" w:rsidRDefault="00FB57F6" w:rsidP="00FB57F6">
      <w:pPr>
        <w:pStyle w:val="Akapitzlist"/>
        <w:spacing w:after="0" w:line="240" w:lineRule="auto"/>
        <w:ind w:left="0"/>
        <w:jc w:val="both"/>
        <w:rPr>
          <w:rFonts w:ascii="Tahoma" w:hAnsi="Tahoma" w:cs="Tahoma"/>
          <w:sz w:val="24"/>
          <w:szCs w:val="24"/>
        </w:rPr>
      </w:pPr>
    </w:p>
    <w:p w14:paraId="1DF6985C" w14:textId="36F269C0" w:rsidR="00FB57F6" w:rsidRPr="00FB57F6" w:rsidRDefault="00864C7A" w:rsidP="00FB57F6">
      <w:pPr>
        <w:pStyle w:val="Akapitzlist"/>
        <w:spacing w:after="0" w:line="240" w:lineRule="auto"/>
        <w:ind w:left="0"/>
        <w:jc w:val="both"/>
        <w:rPr>
          <w:rFonts w:ascii="Tahoma" w:hAnsi="Tahoma" w:cs="Tahoma"/>
          <w:b/>
          <w:sz w:val="24"/>
          <w:szCs w:val="24"/>
        </w:rPr>
      </w:pPr>
      <w:r>
        <w:rPr>
          <w:rFonts w:ascii="Tahoma" w:hAnsi="Tahoma" w:cs="Tahoma"/>
          <w:b/>
          <w:sz w:val="24"/>
          <w:szCs w:val="24"/>
        </w:rPr>
        <w:lastRenderedPageBreak/>
        <w:t>ODPOWIEDŹ NA PYTANIE 26:</w:t>
      </w:r>
    </w:p>
    <w:p w14:paraId="68AD68FB" w14:textId="77777777" w:rsidR="009473D9" w:rsidRPr="009473D9" w:rsidRDefault="009473D9" w:rsidP="009473D9">
      <w:pPr>
        <w:pStyle w:val="Standard"/>
        <w:spacing w:line="276" w:lineRule="auto"/>
        <w:jc w:val="both"/>
        <w:rPr>
          <w:rFonts w:ascii="Tahoma" w:hAnsi="Tahoma" w:cs="Tahoma"/>
          <w:color w:val="0070C0"/>
        </w:rPr>
      </w:pPr>
      <w:r w:rsidRPr="009473D9">
        <w:rPr>
          <w:rFonts w:ascii="Tahoma" w:hAnsi="Tahoma" w:cs="Tahoma"/>
          <w:color w:val="0070C0"/>
          <w:sz w:val="24"/>
          <w:szCs w:val="24"/>
        </w:rPr>
        <w:t>Zamawiający nie dokonuje modyfikacji SIWZ w tym zakresie.</w:t>
      </w:r>
    </w:p>
    <w:p w14:paraId="43E32703" w14:textId="77777777" w:rsidR="00976090" w:rsidRDefault="00976090" w:rsidP="00FB57F6">
      <w:pPr>
        <w:pStyle w:val="Akapitzlist"/>
        <w:spacing w:after="0" w:line="240" w:lineRule="auto"/>
        <w:ind w:left="0"/>
        <w:jc w:val="both"/>
        <w:rPr>
          <w:rFonts w:ascii="Tahoma" w:hAnsi="Tahoma" w:cs="Tahoma"/>
          <w:b/>
          <w:sz w:val="24"/>
          <w:szCs w:val="24"/>
        </w:rPr>
      </w:pPr>
    </w:p>
    <w:p w14:paraId="375A94E6" w14:textId="77777777" w:rsidR="002274B5" w:rsidRDefault="002274B5" w:rsidP="00FB57F6">
      <w:pPr>
        <w:pStyle w:val="Akapitzlist"/>
        <w:spacing w:after="0" w:line="240" w:lineRule="auto"/>
        <w:ind w:left="0"/>
        <w:jc w:val="both"/>
        <w:rPr>
          <w:rFonts w:ascii="Tahoma" w:hAnsi="Tahoma" w:cs="Tahoma"/>
          <w:b/>
          <w:sz w:val="24"/>
          <w:szCs w:val="24"/>
        </w:rPr>
      </w:pPr>
    </w:p>
    <w:p w14:paraId="788BF722" w14:textId="0FAA0653" w:rsidR="00FB57F6" w:rsidRPr="00FB57F6" w:rsidRDefault="00976090" w:rsidP="00FB57F6">
      <w:pPr>
        <w:pStyle w:val="Akapitzlist"/>
        <w:spacing w:after="0" w:line="240" w:lineRule="auto"/>
        <w:ind w:left="0"/>
        <w:jc w:val="both"/>
        <w:rPr>
          <w:rFonts w:ascii="Tahoma" w:hAnsi="Tahoma" w:cs="Tahoma"/>
          <w:b/>
          <w:sz w:val="24"/>
          <w:szCs w:val="24"/>
        </w:rPr>
      </w:pPr>
      <w:r>
        <w:rPr>
          <w:rFonts w:ascii="Tahoma" w:hAnsi="Tahoma" w:cs="Tahoma"/>
          <w:b/>
          <w:sz w:val="24"/>
          <w:szCs w:val="24"/>
        </w:rPr>
        <w:t>PYTANIE NR 27:</w:t>
      </w:r>
    </w:p>
    <w:p w14:paraId="63045E0C" w14:textId="77777777" w:rsidR="00D03B0F" w:rsidRPr="00D03B0F" w:rsidRDefault="00D03B0F" w:rsidP="00D03B0F">
      <w:pPr>
        <w:jc w:val="both"/>
        <w:rPr>
          <w:rFonts w:ascii="Tahoma" w:hAnsi="Tahoma" w:cs="Tahoma"/>
        </w:rPr>
      </w:pPr>
      <w:r w:rsidRPr="00D03B0F">
        <w:rPr>
          <w:rFonts w:ascii="Tahoma" w:hAnsi="Tahoma" w:cs="Tahoma"/>
        </w:rPr>
        <w:t xml:space="preserve">W tabeli „8. Zestawienie urządzeń” w </w:t>
      </w:r>
      <w:proofErr w:type="spellStart"/>
      <w:r w:rsidRPr="00D03B0F">
        <w:rPr>
          <w:rFonts w:ascii="Tahoma" w:hAnsi="Tahoma" w:cs="Tahoma"/>
        </w:rPr>
        <w:t>STWiOR</w:t>
      </w:r>
      <w:proofErr w:type="spellEnd"/>
      <w:r w:rsidRPr="00D03B0F">
        <w:rPr>
          <w:rFonts w:ascii="Tahoma" w:hAnsi="Tahoma" w:cs="Tahoma"/>
        </w:rPr>
        <w:t xml:space="preserve"> pkt. 6.1 „Pulpit </w:t>
      </w:r>
      <w:proofErr w:type="spellStart"/>
      <w:r w:rsidRPr="00D03B0F">
        <w:rPr>
          <w:rFonts w:ascii="Tahoma" w:hAnsi="Tahoma" w:cs="Tahoma"/>
        </w:rPr>
        <w:t>interkomowy</w:t>
      </w:r>
      <w:proofErr w:type="spellEnd"/>
      <w:r w:rsidRPr="00D03B0F">
        <w:rPr>
          <w:rFonts w:ascii="Tahoma" w:hAnsi="Tahoma" w:cs="Tahoma"/>
        </w:rPr>
        <w:t xml:space="preserve"> biurkowy” Zamawiający wymaga m.in.:</w:t>
      </w:r>
    </w:p>
    <w:p w14:paraId="3998E8AC" w14:textId="77777777" w:rsidR="00D03B0F" w:rsidRDefault="00D03B0F" w:rsidP="00D03B0F">
      <w:pPr>
        <w:pStyle w:val="Standard"/>
        <w:spacing w:line="276" w:lineRule="auto"/>
        <w:ind w:left="720"/>
        <w:jc w:val="both"/>
        <w:rPr>
          <w:rFonts w:ascii="Arial Narrow" w:hAnsi="Arial Narrow"/>
          <w:sz w:val="24"/>
          <w:szCs w:val="24"/>
        </w:rPr>
      </w:pPr>
    </w:p>
    <w:p w14:paraId="3A22E10E" w14:textId="77777777" w:rsidR="00D03B0F" w:rsidRPr="00D03B0F" w:rsidRDefault="00D03B0F" w:rsidP="00D03B0F">
      <w:pPr>
        <w:pStyle w:val="Akapitzlist"/>
        <w:numPr>
          <w:ilvl w:val="0"/>
          <w:numId w:val="8"/>
        </w:numPr>
        <w:jc w:val="both"/>
        <w:rPr>
          <w:rFonts w:ascii="Tahoma" w:hAnsi="Tahoma" w:cs="Tahoma"/>
          <w:sz w:val="24"/>
          <w:szCs w:val="24"/>
        </w:rPr>
      </w:pPr>
      <w:r w:rsidRPr="00D03B0F">
        <w:rPr>
          <w:rFonts w:ascii="Tahoma" w:hAnsi="Tahoma" w:cs="Tahoma"/>
          <w:sz w:val="24"/>
          <w:szCs w:val="24"/>
        </w:rPr>
        <w:t>Praca w systemie bez jednostki centralnej</w:t>
      </w:r>
    </w:p>
    <w:p w14:paraId="6720B65E" w14:textId="77777777" w:rsidR="00D03B0F" w:rsidRPr="00D03B0F" w:rsidRDefault="00D03B0F" w:rsidP="00D03B0F">
      <w:pPr>
        <w:pStyle w:val="Akapitzlist"/>
        <w:numPr>
          <w:ilvl w:val="0"/>
          <w:numId w:val="8"/>
        </w:numPr>
        <w:jc w:val="both"/>
        <w:rPr>
          <w:rFonts w:ascii="Tahoma" w:hAnsi="Tahoma" w:cs="Tahoma"/>
          <w:sz w:val="24"/>
          <w:szCs w:val="24"/>
        </w:rPr>
      </w:pPr>
      <w:r w:rsidRPr="00D03B0F">
        <w:rPr>
          <w:rFonts w:ascii="Tahoma" w:hAnsi="Tahoma" w:cs="Tahoma"/>
          <w:sz w:val="24"/>
          <w:szCs w:val="24"/>
        </w:rPr>
        <w:t xml:space="preserve">Nie mniej niż jeden port USB  </w:t>
      </w:r>
    </w:p>
    <w:p w14:paraId="5EDB398D" w14:textId="77777777" w:rsidR="00D03B0F" w:rsidRPr="00D03B0F" w:rsidRDefault="00D03B0F" w:rsidP="00D03B0F">
      <w:pPr>
        <w:jc w:val="both"/>
        <w:rPr>
          <w:rFonts w:ascii="Tahoma" w:hAnsi="Tahoma" w:cs="Tahoma"/>
        </w:rPr>
      </w:pPr>
      <w:r w:rsidRPr="00D03B0F">
        <w:rPr>
          <w:rFonts w:ascii="Tahoma" w:hAnsi="Tahoma" w:cs="Tahoma"/>
        </w:rPr>
        <w:t>Zapis ogranicza możliwość zaoferowania wyłącznie rozwiązań firmy Green Go. Prosimy o wykreślenie wymogu</w:t>
      </w:r>
    </w:p>
    <w:p w14:paraId="1B3BC4BF" w14:textId="77777777" w:rsidR="00D03B0F" w:rsidRPr="00D03B0F" w:rsidRDefault="00D03B0F" w:rsidP="00D03B0F">
      <w:pPr>
        <w:pStyle w:val="Akapitzlist"/>
        <w:numPr>
          <w:ilvl w:val="0"/>
          <w:numId w:val="8"/>
        </w:numPr>
        <w:jc w:val="both"/>
        <w:rPr>
          <w:rFonts w:ascii="Tahoma" w:hAnsi="Tahoma" w:cs="Tahoma"/>
          <w:sz w:val="24"/>
          <w:szCs w:val="24"/>
        </w:rPr>
      </w:pPr>
      <w:r w:rsidRPr="00D03B0F">
        <w:rPr>
          <w:rFonts w:ascii="Tahoma" w:hAnsi="Tahoma" w:cs="Tahoma"/>
          <w:sz w:val="24"/>
          <w:szCs w:val="24"/>
        </w:rPr>
        <w:t xml:space="preserve">„praca w systemie bez jednostki centralnej” gdyż jest to zapis sprzeczny z topologią zaprojektowanego systemu </w:t>
      </w:r>
      <w:proofErr w:type="spellStart"/>
      <w:r w:rsidRPr="00D03B0F">
        <w:rPr>
          <w:rFonts w:ascii="Tahoma" w:hAnsi="Tahoma" w:cs="Tahoma"/>
          <w:sz w:val="24"/>
          <w:szCs w:val="24"/>
        </w:rPr>
        <w:t>intekomowego</w:t>
      </w:r>
      <w:proofErr w:type="spellEnd"/>
      <w:r w:rsidRPr="00D03B0F">
        <w:rPr>
          <w:rFonts w:ascii="Tahoma" w:hAnsi="Tahoma" w:cs="Tahoma"/>
          <w:sz w:val="24"/>
          <w:szCs w:val="24"/>
        </w:rPr>
        <w:t xml:space="preserve"> w sposób zcentralizowany – połączenie typu gwiazda, opartego na jednostce centralnej „SWTCH03”</w:t>
      </w:r>
    </w:p>
    <w:p w14:paraId="5EF783CA" w14:textId="77777777" w:rsidR="00D03B0F" w:rsidRPr="00D03B0F" w:rsidRDefault="00D03B0F" w:rsidP="00D03B0F">
      <w:pPr>
        <w:pStyle w:val="Akapitzlist"/>
        <w:numPr>
          <w:ilvl w:val="0"/>
          <w:numId w:val="8"/>
        </w:numPr>
        <w:jc w:val="both"/>
        <w:rPr>
          <w:rFonts w:ascii="Tahoma" w:hAnsi="Tahoma" w:cs="Tahoma"/>
          <w:sz w:val="24"/>
          <w:szCs w:val="24"/>
        </w:rPr>
      </w:pPr>
      <w:r w:rsidRPr="00D03B0F">
        <w:rPr>
          <w:rFonts w:ascii="Tahoma" w:hAnsi="Tahoma" w:cs="Tahoma"/>
          <w:sz w:val="24"/>
          <w:szCs w:val="24"/>
        </w:rPr>
        <w:t>port USB który nie jest w projekcie wykorzystywany</w:t>
      </w:r>
    </w:p>
    <w:p w14:paraId="6536F850" w14:textId="77777777" w:rsidR="00FB57F6" w:rsidRPr="00FB57F6" w:rsidRDefault="00FB57F6" w:rsidP="00FB57F6">
      <w:pPr>
        <w:pStyle w:val="Akapitzlist"/>
        <w:spacing w:after="0" w:line="240" w:lineRule="auto"/>
        <w:ind w:left="0"/>
        <w:jc w:val="both"/>
        <w:rPr>
          <w:rFonts w:ascii="Tahoma" w:hAnsi="Tahoma" w:cs="Tahoma"/>
          <w:sz w:val="24"/>
          <w:szCs w:val="24"/>
        </w:rPr>
      </w:pPr>
    </w:p>
    <w:p w14:paraId="08E10276" w14:textId="76890190" w:rsidR="00FB57F6" w:rsidRPr="00FB57F6" w:rsidRDefault="00976090" w:rsidP="00FB57F6">
      <w:pPr>
        <w:pStyle w:val="Akapitzlist"/>
        <w:spacing w:after="0" w:line="240" w:lineRule="auto"/>
        <w:ind w:left="0"/>
        <w:jc w:val="both"/>
        <w:rPr>
          <w:rFonts w:ascii="Tahoma" w:hAnsi="Tahoma" w:cs="Tahoma"/>
          <w:b/>
          <w:sz w:val="24"/>
          <w:szCs w:val="24"/>
        </w:rPr>
      </w:pPr>
      <w:r>
        <w:rPr>
          <w:rFonts w:ascii="Tahoma" w:hAnsi="Tahoma" w:cs="Tahoma"/>
          <w:b/>
          <w:sz w:val="24"/>
          <w:szCs w:val="24"/>
        </w:rPr>
        <w:t>ODPOWIEDŹ NA PYTANIE 27:</w:t>
      </w:r>
    </w:p>
    <w:p w14:paraId="333608A4" w14:textId="77777777" w:rsidR="009473D9" w:rsidRPr="009473D9" w:rsidRDefault="009473D9" w:rsidP="009473D9">
      <w:pPr>
        <w:pStyle w:val="Standard"/>
        <w:spacing w:line="276" w:lineRule="auto"/>
        <w:jc w:val="both"/>
        <w:rPr>
          <w:rFonts w:ascii="Tahoma" w:hAnsi="Tahoma" w:cs="Tahoma"/>
          <w:color w:val="0070C0"/>
        </w:rPr>
      </w:pPr>
      <w:r w:rsidRPr="009473D9">
        <w:rPr>
          <w:rFonts w:ascii="Tahoma" w:hAnsi="Tahoma" w:cs="Tahoma"/>
          <w:color w:val="0070C0"/>
          <w:sz w:val="24"/>
          <w:szCs w:val="24"/>
        </w:rPr>
        <w:t>Zamawiający nie dokonuje modyfikacji SIWZ w tym zakresie.</w:t>
      </w:r>
    </w:p>
    <w:p w14:paraId="61C2F550" w14:textId="77777777" w:rsidR="00D03B0F" w:rsidRDefault="00D03B0F" w:rsidP="00FB57F6">
      <w:pPr>
        <w:pStyle w:val="Akapitzlist"/>
        <w:spacing w:after="0" w:line="240" w:lineRule="auto"/>
        <w:ind w:left="0"/>
        <w:jc w:val="both"/>
        <w:rPr>
          <w:rFonts w:ascii="Tahoma" w:hAnsi="Tahoma" w:cs="Tahoma"/>
          <w:b/>
          <w:sz w:val="24"/>
          <w:szCs w:val="24"/>
        </w:rPr>
      </w:pPr>
    </w:p>
    <w:p w14:paraId="290F0270" w14:textId="77777777" w:rsidR="002274B5" w:rsidRDefault="002274B5" w:rsidP="00FB57F6">
      <w:pPr>
        <w:pStyle w:val="Akapitzlist"/>
        <w:spacing w:after="0" w:line="240" w:lineRule="auto"/>
        <w:ind w:left="0"/>
        <w:jc w:val="both"/>
        <w:rPr>
          <w:rFonts w:ascii="Tahoma" w:hAnsi="Tahoma" w:cs="Tahoma"/>
          <w:b/>
          <w:sz w:val="24"/>
          <w:szCs w:val="24"/>
        </w:rPr>
      </w:pPr>
    </w:p>
    <w:p w14:paraId="1D4EFB72" w14:textId="14C8431A" w:rsidR="00FB57F6" w:rsidRPr="00FB57F6" w:rsidRDefault="00976090" w:rsidP="00FB57F6">
      <w:pPr>
        <w:pStyle w:val="Akapitzlist"/>
        <w:spacing w:after="0" w:line="240" w:lineRule="auto"/>
        <w:ind w:left="0"/>
        <w:jc w:val="both"/>
        <w:rPr>
          <w:rFonts w:ascii="Tahoma" w:hAnsi="Tahoma" w:cs="Tahoma"/>
          <w:b/>
          <w:sz w:val="24"/>
          <w:szCs w:val="24"/>
        </w:rPr>
      </w:pPr>
      <w:r>
        <w:rPr>
          <w:rFonts w:ascii="Tahoma" w:hAnsi="Tahoma" w:cs="Tahoma"/>
          <w:b/>
          <w:sz w:val="24"/>
          <w:szCs w:val="24"/>
        </w:rPr>
        <w:t>PYTANIE NR 28:</w:t>
      </w:r>
    </w:p>
    <w:p w14:paraId="6560523A" w14:textId="77777777" w:rsidR="00D03B0F" w:rsidRPr="00D03B0F" w:rsidRDefault="00D03B0F" w:rsidP="00D03B0F">
      <w:pPr>
        <w:jc w:val="both"/>
        <w:rPr>
          <w:rFonts w:ascii="Tahoma" w:hAnsi="Tahoma" w:cs="Tahoma"/>
        </w:rPr>
      </w:pPr>
      <w:r w:rsidRPr="00D03B0F">
        <w:rPr>
          <w:rFonts w:ascii="Tahoma" w:hAnsi="Tahoma" w:cs="Tahoma"/>
        </w:rPr>
        <w:t xml:space="preserve">W tabeli „8. Zestawienie urządzeń” w </w:t>
      </w:r>
      <w:proofErr w:type="spellStart"/>
      <w:r w:rsidRPr="00D03B0F">
        <w:rPr>
          <w:rFonts w:ascii="Tahoma" w:hAnsi="Tahoma" w:cs="Tahoma"/>
        </w:rPr>
        <w:t>STWiOR</w:t>
      </w:r>
      <w:proofErr w:type="spellEnd"/>
      <w:r w:rsidRPr="00D03B0F">
        <w:rPr>
          <w:rFonts w:ascii="Tahoma" w:hAnsi="Tahoma" w:cs="Tahoma"/>
        </w:rPr>
        <w:t xml:space="preserve"> pkt. 6.2 „Pulpit </w:t>
      </w:r>
      <w:proofErr w:type="spellStart"/>
      <w:r w:rsidRPr="00D03B0F">
        <w:rPr>
          <w:rFonts w:ascii="Tahoma" w:hAnsi="Tahoma" w:cs="Tahoma"/>
        </w:rPr>
        <w:t>interkomowy</w:t>
      </w:r>
      <w:proofErr w:type="spellEnd"/>
      <w:r w:rsidRPr="00D03B0F">
        <w:rPr>
          <w:rFonts w:ascii="Tahoma" w:hAnsi="Tahoma" w:cs="Tahoma"/>
        </w:rPr>
        <w:t xml:space="preserve"> naścienny” Zamawiający wymaga m.in.:</w:t>
      </w:r>
    </w:p>
    <w:p w14:paraId="3B3F694A" w14:textId="77777777" w:rsidR="00D03B0F" w:rsidRDefault="00D03B0F" w:rsidP="00D03B0F">
      <w:pPr>
        <w:pStyle w:val="Standard"/>
        <w:spacing w:line="276" w:lineRule="auto"/>
        <w:ind w:left="720"/>
        <w:jc w:val="both"/>
        <w:rPr>
          <w:rFonts w:ascii="Arial Narrow" w:hAnsi="Arial Narrow"/>
          <w:sz w:val="24"/>
          <w:szCs w:val="24"/>
        </w:rPr>
      </w:pPr>
    </w:p>
    <w:p w14:paraId="0AB71D25" w14:textId="77777777" w:rsidR="00D03B0F" w:rsidRPr="00D03B0F" w:rsidRDefault="00D03B0F" w:rsidP="00D03B0F">
      <w:pPr>
        <w:pStyle w:val="Akapitzlist"/>
        <w:numPr>
          <w:ilvl w:val="0"/>
          <w:numId w:val="8"/>
        </w:numPr>
        <w:jc w:val="both"/>
        <w:rPr>
          <w:rFonts w:ascii="Tahoma" w:hAnsi="Tahoma" w:cs="Tahoma"/>
          <w:sz w:val="24"/>
          <w:szCs w:val="24"/>
        </w:rPr>
      </w:pPr>
      <w:r w:rsidRPr="00D03B0F">
        <w:rPr>
          <w:rFonts w:ascii="Tahoma" w:hAnsi="Tahoma" w:cs="Tahoma"/>
          <w:sz w:val="24"/>
          <w:szCs w:val="24"/>
        </w:rPr>
        <w:t xml:space="preserve">Zasilanie </w:t>
      </w:r>
      <w:proofErr w:type="spellStart"/>
      <w:r w:rsidRPr="00D03B0F">
        <w:rPr>
          <w:rFonts w:ascii="Tahoma" w:hAnsi="Tahoma" w:cs="Tahoma"/>
          <w:sz w:val="24"/>
          <w:szCs w:val="24"/>
        </w:rPr>
        <w:t>PoE</w:t>
      </w:r>
      <w:proofErr w:type="spellEnd"/>
    </w:p>
    <w:p w14:paraId="61E0234D" w14:textId="77777777" w:rsidR="00D03B0F" w:rsidRPr="00D03B0F" w:rsidRDefault="00D03B0F" w:rsidP="00D03B0F">
      <w:pPr>
        <w:jc w:val="both"/>
        <w:rPr>
          <w:rFonts w:ascii="Tahoma" w:hAnsi="Tahoma" w:cs="Tahoma"/>
        </w:rPr>
      </w:pPr>
      <w:r w:rsidRPr="00D03B0F">
        <w:rPr>
          <w:rFonts w:ascii="Tahoma" w:hAnsi="Tahoma" w:cs="Tahoma"/>
        </w:rPr>
        <w:t xml:space="preserve">Zapis ogranicza możliwość zaoferowania wyłącznie rozwiązań firmy Green Go. Prosimy o wykreślenie wymogu zasilania </w:t>
      </w:r>
      <w:proofErr w:type="spellStart"/>
      <w:r w:rsidRPr="00D03B0F">
        <w:rPr>
          <w:rFonts w:ascii="Tahoma" w:hAnsi="Tahoma" w:cs="Tahoma"/>
        </w:rPr>
        <w:t>PoE</w:t>
      </w:r>
      <w:proofErr w:type="spellEnd"/>
      <w:r w:rsidRPr="00D03B0F">
        <w:rPr>
          <w:rFonts w:ascii="Tahoma" w:hAnsi="Tahoma" w:cs="Tahoma"/>
        </w:rPr>
        <w:t>, – wymóg wyłącznie dla jednego pulpitu nie ma żadnego uzasadnienia kiedy pozostałe pulpity nie muszą posiadać takiej funkcjonalności.</w:t>
      </w:r>
    </w:p>
    <w:p w14:paraId="67C1D738" w14:textId="1124807E" w:rsidR="00976090" w:rsidRDefault="00976090" w:rsidP="00FB57F6">
      <w:pPr>
        <w:pStyle w:val="Akapitzlist"/>
        <w:spacing w:after="0" w:line="240" w:lineRule="auto"/>
        <w:ind w:left="0"/>
        <w:jc w:val="both"/>
        <w:rPr>
          <w:rFonts w:ascii="Tahoma" w:hAnsi="Tahoma" w:cs="Tahoma"/>
          <w:b/>
          <w:sz w:val="24"/>
          <w:szCs w:val="24"/>
        </w:rPr>
      </w:pPr>
    </w:p>
    <w:p w14:paraId="77985C48" w14:textId="7E705B6C" w:rsidR="00FB57F6" w:rsidRPr="00FB57F6" w:rsidRDefault="00FB57F6" w:rsidP="00FB57F6">
      <w:pPr>
        <w:pStyle w:val="Akapitzlist"/>
        <w:spacing w:after="0" w:line="240" w:lineRule="auto"/>
        <w:ind w:left="0"/>
        <w:jc w:val="both"/>
        <w:rPr>
          <w:rFonts w:ascii="Tahoma" w:hAnsi="Tahoma" w:cs="Tahoma"/>
          <w:b/>
          <w:sz w:val="24"/>
          <w:szCs w:val="24"/>
        </w:rPr>
      </w:pPr>
      <w:r w:rsidRPr="00FB57F6">
        <w:rPr>
          <w:rFonts w:ascii="Tahoma" w:hAnsi="Tahoma" w:cs="Tahoma"/>
          <w:b/>
          <w:sz w:val="24"/>
          <w:szCs w:val="24"/>
        </w:rPr>
        <w:t>O</w:t>
      </w:r>
      <w:r w:rsidR="000A5FC1">
        <w:rPr>
          <w:rFonts w:ascii="Tahoma" w:hAnsi="Tahoma" w:cs="Tahoma"/>
          <w:b/>
          <w:sz w:val="24"/>
          <w:szCs w:val="24"/>
        </w:rPr>
        <w:t>DPOWIEDŹ NA PYTANIE 28:</w:t>
      </w:r>
    </w:p>
    <w:p w14:paraId="67EE3681" w14:textId="77777777" w:rsidR="009473D9" w:rsidRPr="009473D9" w:rsidRDefault="009473D9" w:rsidP="009473D9">
      <w:pPr>
        <w:pStyle w:val="Standard"/>
        <w:spacing w:line="276" w:lineRule="auto"/>
        <w:jc w:val="both"/>
        <w:rPr>
          <w:rFonts w:ascii="Tahoma" w:hAnsi="Tahoma" w:cs="Tahoma"/>
          <w:color w:val="0070C0"/>
        </w:rPr>
      </w:pPr>
      <w:r w:rsidRPr="009473D9">
        <w:rPr>
          <w:rFonts w:ascii="Tahoma" w:hAnsi="Tahoma" w:cs="Tahoma"/>
          <w:color w:val="0070C0"/>
          <w:sz w:val="24"/>
          <w:szCs w:val="24"/>
        </w:rPr>
        <w:t>Zamawiający nie dokonuje modyfikacji SIWZ w tym zakresie.</w:t>
      </w:r>
    </w:p>
    <w:p w14:paraId="0A901CAE" w14:textId="77777777" w:rsidR="000A5FC1" w:rsidRDefault="000A5FC1" w:rsidP="00FB57F6">
      <w:pPr>
        <w:pStyle w:val="Akapitzlist"/>
        <w:spacing w:after="0" w:line="240" w:lineRule="auto"/>
        <w:ind w:left="0"/>
        <w:jc w:val="both"/>
        <w:rPr>
          <w:rFonts w:ascii="Tahoma" w:hAnsi="Tahoma" w:cs="Tahoma"/>
          <w:b/>
          <w:sz w:val="24"/>
          <w:szCs w:val="24"/>
        </w:rPr>
      </w:pPr>
    </w:p>
    <w:p w14:paraId="3FDD5615" w14:textId="77777777" w:rsidR="002274B5" w:rsidRDefault="002274B5" w:rsidP="00FB57F6">
      <w:pPr>
        <w:pStyle w:val="Akapitzlist"/>
        <w:spacing w:after="0" w:line="240" w:lineRule="auto"/>
        <w:ind w:left="0"/>
        <w:jc w:val="both"/>
        <w:rPr>
          <w:rFonts w:ascii="Tahoma" w:hAnsi="Tahoma" w:cs="Tahoma"/>
          <w:b/>
          <w:sz w:val="24"/>
          <w:szCs w:val="24"/>
        </w:rPr>
      </w:pPr>
    </w:p>
    <w:p w14:paraId="637594F2" w14:textId="5AC91BF4" w:rsidR="00FB57F6" w:rsidRPr="00FB57F6" w:rsidRDefault="000A5FC1" w:rsidP="00FB57F6">
      <w:pPr>
        <w:pStyle w:val="Akapitzlist"/>
        <w:spacing w:after="0" w:line="240" w:lineRule="auto"/>
        <w:ind w:left="0"/>
        <w:jc w:val="both"/>
        <w:rPr>
          <w:rFonts w:ascii="Tahoma" w:hAnsi="Tahoma" w:cs="Tahoma"/>
          <w:b/>
          <w:sz w:val="24"/>
          <w:szCs w:val="24"/>
        </w:rPr>
      </w:pPr>
      <w:r>
        <w:rPr>
          <w:rFonts w:ascii="Tahoma" w:hAnsi="Tahoma" w:cs="Tahoma"/>
          <w:b/>
          <w:sz w:val="24"/>
          <w:szCs w:val="24"/>
        </w:rPr>
        <w:t>PYTANIE NR 29:</w:t>
      </w:r>
    </w:p>
    <w:p w14:paraId="5AC4ED32" w14:textId="77777777" w:rsidR="00D03B0F" w:rsidRPr="00D03B0F" w:rsidRDefault="00D03B0F" w:rsidP="00D03B0F">
      <w:pPr>
        <w:jc w:val="both"/>
        <w:rPr>
          <w:rFonts w:ascii="Tahoma" w:hAnsi="Tahoma" w:cs="Tahoma"/>
        </w:rPr>
      </w:pPr>
      <w:r w:rsidRPr="00D03B0F">
        <w:rPr>
          <w:rFonts w:ascii="Tahoma" w:hAnsi="Tahoma" w:cs="Tahoma"/>
        </w:rPr>
        <w:t xml:space="preserve">W tabeli „8. Zestawienie urządzeń” w </w:t>
      </w:r>
      <w:proofErr w:type="spellStart"/>
      <w:r w:rsidRPr="00D03B0F">
        <w:rPr>
          <w:rFonts w:ascii="Tahoma" w:hAnsi="Tahoma" w:cs="Tahoma"/>
        </w:rPr>
        <w:t>STWiOR</w:t>
      </w:r>
      <w:proofErr w:type="spellEnd"/>
      <w:r w:rsidRPr="00D03B0F">
        <w:rPr>
          <w:rFonts w:ascii="Tahoma" w:hAnsi="Tahoma" w:cs="Tahoma"/>
        </w:rPr>
        <w:t xml:space="preserve"> pkt. 6.4 „</w:t>
      </w:r>
      <w:proofErr w:type="spellStart"/>
      <w:r w:rsidRPr="00D03B0F">
        <w:rPr>
          <w:rFonts w:ascii="Tahoma" w:hAnsi="Tahoma" w:cs="Tahoma"/>
        </w:rPr>
        <w:t>Beltpack</w:t>
      </w:r>
      <w:proofErr w:type="spellEnd"/>
      <w:r w:rsidRPr="00D03B0F">
        <w:rPr>
          <w:rFonts w:ascii="Tahoma" w:hAnsi="Tahoma" w:cs="Tahoma"/>
        </w:rPr>
        <w:t xml:space="preserve"> komunikacji bezprzewodowej” Zamawiający wymaga m.in.:</w:t>
      </w:r>
    </w:p>
    <w:p w14:paraId="4FCC8EF9" w14:textId="77777777" w:rsidR="00D03B0F" w:rsidRDefault="00D03B0F" w:rsidP="00D03B0F">
      <w:pPr>
        <w:pStyle w:val="Standard"/>
        <w:spacing w:line="276" w:lineRule="auto"/>
        <w:ind w:left="720"/>
        <w:jc w:val="both"/>
        <w:rPr>
          <w:rFonts w:ascii="Arial Narrow" w:hAnsi="Arial Narrow"/>
          <w:sz w:val="24"/>
          <w:szCs w:val="24"/>
        </w:rPr>
      </w:pPr>
    </w:p>
    <w:p w14:paraId="7595D14D" w14:textId="77777777" w:rsidR="00D03B0F" w:rsidRPr="00D03B0F" w:rsidRDefault="00D03B0F" w:rsidP="00D03B0F">
      <w:pPr>
        <w:pStyle w:val="Akapitzlist"/>
        <w:numPr>
          <w:ilvl w:val="0"/>
          <w:numId w:val="8"/>
        </w:numPr>
        <w:jc w:val="both"/>
        <w:rPr>
          <w:rFonts w:ascii="Tahoma" w:hAnsi="Tahoma" w:cs="Tahoma"/>
          <w:sz w:val="24"/>
          <w:szCs w:val="24"/>
        </w:rPr>
      </w:pPr>
      <w:r w:rsidRPr="00D03B0F">
        <w:rPr>
          <w:rFonts w:ascii="Tahoma" w:hAnsi="Tahoma" w:cs="Tahoma"/>
          <w:sz w:val="24"/>
          <w:szCs w:val="24"/>
        </w:rPr>
        <w:t>Architektura rozproszona (bez jednostki centralnej) – wszystkie dane przechowywane w pamięci urządzenia</w:t>
      </w:r>
    </w:p>
    <w:p w14:paraId="0F8B77ED" w14:textId="77777777" w:rsidR="00D03B0F" w:rsidRPr="00D03B0F" w:rsidRDefault="00D03B0F" w:rsidP="00D03B0F">
      <w:pPr>
        <w:pStyle w:val="Akapitzlist"/>
        <w:numPr>
          <w:ilvl w:val="0"/>
          <w:numId w:val="8"/>
        </w:numPr>
        <w:jc w:val="both"/>
        <w:rPr>
          <w:rFonts w:ascii="Tahoma" w:hAnsi="Tahoma" w:cs="Tahoma"/>
          <w:sz w:val="24"/>
          <w:szCs w:val="24"/>
        </w:rPr>
      </w:pPr>
      <w:r w:rsidRPr="00D03B0F">
        <w:rPr>
          <w:rFonts w:ascii="Tahoma" w:hAnsi="Tahoma" w:cs="Tahoma"/>
          <w:sz w:val="24"/>
          <w:szCs w:val="24"/>
        </w:rPr>
        <w:t>Możliwość wczytania konfiguracji z innego body packa bezpośrednio z menu urządzenia</w:t>
      </w:r>
    </w:p>
    <w:p w14:paraId="1BA75AFC" w14:textId="77777777" w:rsidR="00D03B0F" w:rsidRPr="00D03B0F" w:rsidRDefault="00D03B0F" w:rsidP="00D03B0F">
      <w:pPr>
        <w:jc w:val="both"/>
        <w:rPr>
          <w:rFonts w:ascii="Tahoma" w:hAnsi="Tahoma" w:cs="Tahoma"/>
        </w:rPr>
      </w:pPr>
      <w:r w:rsidRPr="00D03B0F">
        <w:rPr>
          <w:rFonts w:ascii="Tahoma" w:hAnsi="Tahoma" w:cs="Tahoma"/>
        </w:rPr>
        <w:t>Prosimy o wykreślenie wymogu</w:t>
      </w:r>
    </w:p>
    <w:p w14:paraId="7E5A4365" w14:textId="77777777" w:rsidR="00D03B0F" w:rsidRPr="00D03B0F" w:rsidRDefault="00D03B0F" w:rsidP="00D03B0F">
      <w:pPr>
        <w:pStyle w:val="Akapitzlist"/>
        <w:numPr>
          <w:ilvl w:val="0"/>
          <w:numId w:val="8"/>
        </w:numPr>
        <w:jc w:val="both"/>
        <w:rPr>
          <w:rFonts w:ascii="Tahoma" w:hAnsi="Tahoma" w:cs="Tahoma"/>
          <w:sz w:val="24"/>
          <w:szCs w:val="24"/>
        </w:rPr>
      </w:pPr>
      <w:r w:rsidRPr="00D03B0F">
        <w:rPr>
          <w:rFonts w:ascii="Tahoma" w:hAnsi="Tahoma" w:cs="Tahoma"/>
          <w:sz w:val="24"/>
          <w:szCs w:val="24"/>
        </w:rPr>
        <w:t xml:space="preserve">„Architektura rozproszona (bez jednostki centralnej) – wszystkie dane przechowywane w pamięci urządzenia” gdyż jest to zapis sprzeczny z topologią </w:t>
      </w:r>
      <w:r w:rsidRPr="00D03B0F">
        <w:rPr>
          <w:rFonts w:ascii="Tahoma" w:hAnsi="Tahoma" w:cs="Tahoma"/>
          <w:sz w:val="24"/>
          <w:szCs w:val="24"/>
        </w:rPr>
        <w:lastRenderedPageBreak/>
        <w:t xml:space="preserve">zaprojektowanego systemu </w:t>
      </w:r>
      <w:proofErr w:type="spellStart"/>
      <w:r w:rsidRPr="00D03B0F">
        <w:rPr>
          <w:rFonts w:ascii="Tahoma" w:hAnsi="Tahoma" w:cs="Tahoma"/>
          <w:sz w:val="24"/>
          <w:szCs w:val="24"/>
        </w:rPr>
        <w:t>intekomowego</w:t>
      </w:r>
      <w:proofErr w:type="spellEnd"/>
      <w:r w:rsidRPr="00D03B0F">
        <w:rPr>
          <w:rFonts w:ascii="Tahoma" w:hAnsi="Tahoma" w:cs="Tahoma"/>
          <w:sz w:val="24"/>
          <w:szCs w:val="24"/>
        </w:rPr>
        <w:t xml:space="preserve"> w sposób zcentralizowany – połączenie typu gwiazda, opartego na jednostce centralnej „SWTCH03”</w:t>
      </w:r>
    </w:p>
    <w:p w14:paraId="67D86F54" w14:textId="77777777" w:rsidR="00D03B0F" w:rsidRPr="00D03B0F" w:rsidRDefault="00D03B0F" w:rsidP="00D03B0F">
      <w:pPr>
        <w:pStyle w:val="Akapitzlist"/>
        <w:numPr>
          <w:ilvl w:val="0"/>
          <w:numId w:val="8"/>
        </w:numPr>
        <w:jc w:val="both"/>
        <w:rPr>
          <w:rFonts w:ascii="Tahoma" w:hAnsi="Tahoma" w:cs="Tahoma"/>
          <w:sz w:val="24"/>
          <w:szCs w:val="24"/>
        </w:rPr>
      </w:pPr>
      <w:r w:rsidRPr="00D03B0F">
        <w:rPr>
          <w:rFonts w:ascii="Tahoma" w:hAnsi="Tahoma" w:cs="Tahoma"/>
          <w:sz w:val="24"/>
          <w:szCs w:val="24"/>
        </w:rPr>
        <w:t>Możliwość wczytania konfiguracji z innego body packa bezpośrednio z menu urządzenia</w:t>
      </w:r>
    </w:p>
    <w:p w14:paraId="118D8562" w14:textId="77777777" w:rsidR="000A5FC1" w:rsidRDefault="000A5FC1" w:rsidP="00FB57F6">
      <w:pPr>
        <w:pStyle w:val="Akapitzlist"/>
        <w:spacing w:after="0" w:line="240" w:lineRule="auto"/>
        <w:ind w:left="0"/>
        <w:jc w:val="both"/>
        <w:rPr>
          <w:rFonts w:ascii="Tahoma" w:hAnsi="Tahoma" w:cs="Tahoma"/>
          <w:b/>
          <w:sz w:val="24"/>
          <w:szCs w:val="24"/>
        </w:rPr>
      </w:pPr>
    </w:p>
    <w:p w14:paraId="1A45EAD6" w14:textId="5A96EC33" w:rsidR="00FB57F6" w:rsidRPr="00FB57F6" w:rsidRDefault="000A5FC1" w:rsidP="00FB57F6">
      <w:pPr>
        <w:pStyle w:val="Akapitzlist"/>
        <w:spacing w:after="0" w:line="240" w:lineRule="auto"/>
        <w:ind w:left="0"/>
        <w:jc w:val="both"/>
        <w:rPr>
          <w:rFonts w:ascii="Tahoma" w:hAnsi="Tahoma" w:cs="Tahoma"/>
          <w:b/>
          <w:sz w:val="24"/>
          <w:szCs w:val="24"/>
        </w:rPr>
      </w:pPr>
      <w:r>
        <w:rPr>
          <w:rFonts w:ascii="Tahoma" w:hAnsi="Tahoma" w:cs="Tahoma"/>
          <w:b/>
          <w:sz w:val="24"/>
          <w:szCs w:val="24"/>
        </w:rPr>
        <w:t>ODPOWIEDŹ NA PYTANIE 29:</w:t>
      </w:r>
    </w:p>
    <w:p w14:paraId="38ADECD9" w14:textId="77777777" w:rsidR="009473D9" w:rsidRPr="009473D9" w:rsidRDefault="009473D9" w:rsidP="009473D9">
      <w:pPr>
        <w:pStyle w:val="Standard"/>
        <w:spacing w:line="276" w:lineRule="auto"/>
        <w:jc w:val="both"/>
        <w:rPr>
          <w:rFonts w:ascii="Tahoma" w:hAnsi="Tahoma" w:cs="Tahoma"/>
          <w:color w:val="0070C0"/>
        </w:rPr>
      </w:pPr>
      <w:r w:rsidRPr="009473D9">
        <w:rPr>
          <w:rFonts w:ascii="Tahoma" w:hAnsi="Tahoma" w:cs="Tahoma"/>
          <w:color w:val="0070C0"/>
          <w:sz w:val="24"/>
          <w:szCs w:val="24"/>
        </w:rPr>
        <w:t>Zamawiający nie dokonuje modyfikacji SIWZ w tym zakresie.</w:t>
      </w:r>
    </w:p>
    <w:p w14:paraId="20ADAF46" w14:textId="77777777" w:rsidR="000A5FC1" w:rsidRDefault="000A5FC1" w:rsidP="00FB57F6">
      <w:pPr>
        <w:pStyle w:val="Akapitzlist"/>
        <w:spacing w:after="0" w:line="240" w:lineRule="auto"/>
        <w:ind w:left="0"/>
        <w:jc w:val="both"/>
        <w:rPr>
          <w:rFonts w:ascii="Tahoma" w:hAnsi="Tahoma" w:cs="Tahoma"/>
          <w:b/>
          <w:sz w:val="24"/>
          <w:szCs w:val="24"/>
        </w:rPr>
      </w:pPr>
    </w:p>
    <w:p w14:paraId="293C43D7" w14:textId="77777777" w:rsidR="002274B5" w:rsidRDefault="002274B5" w:rsidP="00FB57F6">
      <w:pPr>
        <w:pStyle w:val="Akapitzlist"/>
        <w:spacing w:after="0" w:line="240" w:lineRule="auto"/>
        <w:ind w:left="0"/>
        <w:jc w:val="both"/>
        <w:rPr>
          <w:rFonts w:ascii="Tahoma" w:hAnsi="Tahoma" w:cs="Tahoma"/>
          <w:b/>
          <w:sz w:val="24"/>
          <w:szCs w:val="24"/>
        </w:rPr>
      </w:pPr>
    </w:p>
    <w:p w14:paraId="415E8D84" w14:textId="2B556D00" w:rsidR="00FB57F6" w:rsidRPr="00FB57F6" w:rsidRDefault="000A5FC1" w:rsidP="00FB57F6">
      <w:pPr>
        <w:pStyle w:val="Akapitzlist"/>
        <w:spacing w:after="0" w:line="240" w:lineRule="auto"/>
        <w:ind w:left="0"/>
        <w:jc w:val="both"/>
        <w:rPr>
          <w:rFonts w:ascii="Tahoma" w:hAnsi="Tahoma" w:cs="Tahoma"/>
          <w:b/>
          <w:sz w:val="24"/>
          <w:szCs w:val="24"/>
        </w:rPr>
      </w:pPr>
      <w:r>
        <w:rPr>
          <w:rFonts w:ascii="Tahoma" w:hAnsi="Tahoma" w:cs="Tahoma"/>
          <w:b/>
          <w:sz w:val="24"/>
          <w:szCs w:val="24"/>
        </w:rPr>
        <w:t>PYTANIE NR 30:</w:t>
      </w:r>
    </w:p>
    <w:p w14:paraId="1EBF6FAC" w14:textId="77777777" w:rsidR="00D03B0F" w:rsidRPr="00D03B0F" w:rsidRDefault="00D03B0F" w:rsidP="00D03B0F">
      <w:pPr>
        <w:jc w:val="both"/>
        <w:rPr>
          <w:rFonts w:ascii="Tahoma" w:hAnsi="Tahoma" w:cs="Tahoma"/>
        </w:rPr>
      </w:pPr>
      <w:bookmarkStart w:id="0" w:name="_Hlk536201602"/>
      <w:r w:rsidRPr="00D03B0F">
        <w:rPr>
          <w:rFonts w:ascii="Tahoma" w:hAnsi="Tahoma" w:cs="Tahoma"/>
        </w:rPr>
        <w:t xml:space="preserve">W tabeli „8. Zestawienie urządzeń” w </w:t>
      </w:r>
      <w:proofErr w:type="spellStart"/>
      <w:r w:rsidRPr="00D03B0F">
        <w:rPr>
          <w:rFonts w:ascii="Tahoma" w:hAnsi="Tahoma" w:cs="Tahoma"/>
        </w:rPr>
        <w:t>STWiOR</w:t>
      </w:r>
      <w:proofErr w:type="spellEnd"/>
      <w:r w:rsidRPr="00D03B0F">
        <w:rPr>
          <w:rFonts w:ascii="Tahoma" w:hAnsi="Tahoma" w:cs="Tahoma"/>
        </w:rPr>
        <w:t xml:space="preserve"> pkt. 6.5 „Zestaw słuchawkowy do </w:t>
      </w:r>
      <w:proofErr w:type="spellStart"/>
      <w:r w:rsidRPr="00D03B0F">
        <w:rPr>
          <w:rFonts w:ascii="Tahoma" w:hAnsi="Tahoma" w:cs="Tahoma"/>
        </w:rPr>
        <w:t>beltpacka</w:t>
      </w:r>
      <w:proofErr w:type="spellEnd"/>
      <w:r w:rsidRPr="00D03B0F">
        <w:rPr>
          <w:rFonts w:ascii="Tahoma" w:hAnsi="Tahoma" w:cs="Tahoma"/>
        </w:rPr>
        <w:t>” Zamawiający wymaga m.in.:</w:t>
      </w:r>
    </w:p>
    <w:bookmarkEnd w:id="0"/>
    <w:p w14:paraId="312BE5C3" w14:textId="77777777" w:rsidR="00D03B0F" w:rsidRDefault="00D03B0F" w:rsidP="00D03B0F">
      <w:pPr>
        <w:pStyle w:val="Standard"/>
        <w:spacing w:line="276" w:lineRule="auto"/>
        <w:jc w:val="both"/>
        <w:rPr>
          <w:rFonts w:ascii="Arial Narrow" w:hAnsi="Arial Narrow"/>
          <w:sz w:val="24"/>
          <w:szCs w:val="24"/>
        </w:rPr>
      </w:pPr>
    </w:p>
    <w:p w14:paraId="7C1A403B" w14:textId="77777777" w:rsidR="00D03B0F" w:rsidRPr="00D03B0F" w:rsidRDefault="00D03B0F" w:rsidP="00D03B0F">
      <w:pPr>
        <w:pStyle w:val="Akapitzlist"/>
        <w:numPr>
          <w:ilvl w:val="0"/>
          <w:numId w:val="8"/>
        </w:numPr>
        <w:jc w:val="both"/>
        <w:rPr>
          <w:rFonts w:ascii="Tahoma" w:hAnsi="Tahoma" w:cs="Tahoma"/>
          <w:sz w:val="24"/>
          <w:szCs w:val="24"/>
        </w:rPr>
      </w:pPr>
      <w:bookmarkStart w:id="1" w:name="_Hlk536201931"/>
      <w:r w:rsidRPr="00D03B0F">
        <w:rPr>
          <w:rFonts w:ascii="Tahoma" w:hAnsi="Tahoma" w:cs="Tahoma"/>
          <w:sz w:val="24"/>
          <w:szCs w:val="24"/>
        </w:rPr>
        <w:t>Pasmo przenoszenia mikrofonu nie węższe niż 50Hz – 13,5kHz</w:t>
      </w:r>
    </w:p>
    <w:p w14:paraId="161F01D6" w14:textId="77777777" w:rsidR="00D03B0F" w:rsidRPr="00D03B0F" w:rsidRDefault="00D03B0F" w:rsidP="00D03B0F">
      <w:pPr>
        <w:pStyle w:val="Akapitzlist"/>
        <w:numPr>
          <w:ilvl w:val="0"/>
          <w:numId w:val="8"/>
        </w:numPr>
        <w:jc w:val="both"/>
        <w:rPr>
          <w:rFonts w:ascii="Tahoma" w:hAnsi="Tahoma" w:cs="Tahoma"/>
          <w:sz w:val="24"/>
          <w:szCs w:val="24"/>
        </w:rPr>
      </w:pPr>
      <w:r w:rsidRPr="00D03B0F">
        <w:rPr>
          <w:rFonts w:ascii="Tahoma" w:hAnsi="Tahoma" w:cs="Tahoma"/>
          <w:sz w:val="24"/>
          <w:szCs w:val="24"/>
        </w:rPr>
        <w:t>Pasmo przenoszenia mikrofonu nie węższe niż 30Hz – 15kHz</w:t>
      </w:r>
      <w:bookmarkEnd w:id="1"/>
    </w:p>
    <w:p w14:paraId="204414AC" w14:textId="77777777" w:rsidR="00D03B0F" w:rsidRPr="00D03B0F" w:rsidRDefault="00D03B0F" w:rsidP="00D03B0F">
      <w:pPr>
        <w:jc w:val="both"/>
        <w:rPr>
          <w:rFonts w:ascii="Tahoma" w:hAnsi="Tahoma" w:cs="Tahoma"/>
        </w:rPr>
      </w:pPr>
      <w:r w:rsidRPr="00D03B0F">
        <w:rPr>
          <w:rFonts w:ascii="Tahoma" w:hAnsi="Tahoma" w:cs="Tahoma"/>
        </w:rPr>
        <w:t xml:space="preserve">Czy Zamawiający zamierza wykorzystywać mikrofon w zestawie słuchawkowym do </w:t>
      </w:r>
      <w:proofErr w:type="spellStart"/>
      <w:r w:rsidRPr="00D03B0F">
        <w:rPr>
          <w:rFonts w:ascii="Tahoma" w:hAnsi="Tahoma" w:cs="Tahoma"/>
        </w:rPr>
        <w:t>beltpacka</w:t>
      </w:r>
      <w:proofErr w:type="spellEnd"/>
      <w:r w:rsidRPr="00D03B0F">
        <w:rPr>
          <w:rFonts w:ascii="Tahoma" w:hAnsi="Tahoma" w:cs="Tahoma"/>
        </w:rPr>
        <w:t>, w celu nadawania materiałów muzycznych lub instrumentów muzycznych, czy jak standardowe tego typu urządzenie będzie wykorzystywane na potrzeby komunikacji głosowej zespołu technicznego, jeśli tak, to prosimy o urealnienie wymogu i określenie pasma przenoszenia zgodnego z pasmem mowy 200Hz – 4,5kHz ?</w:t>
      </w:r>
    </w:p>
    <w:p w14:paraId="595BFE19" w14:textId="77777777" w:rsidR="00D03B0F" w:rsidRDefault="00D03B0F" w:rsidP="00FB57F6">
      <w:pPr>
        <w:pStyle w:val="Akapitzlist"/>
        <w:spacing w:after="0" w:line="240" w:lineRule="auto"/>
        <w:ind w:left="0"/>
        <w:jc w:val="both"/>
        <w:rPr>
          <w:rFonts w:ascii="Tahoma" w:hAnsi="Tahoma" w:cs="Tahoma"/>
          <w:b/>
          <w:sz w:val="24"/>
          <w:szCs w:val="24"/>
        </w:rPr>
      </w:pPr>
    </w:p>
    <w:p w14:paraId="20AF0187" w14:textId="60B9F795" w:rsidR="00FB57F6" w:rsidRPr="00FB57F6" w:rsidRDefault="000A5FC1" w:rsidP="00FB57F6">
      <w:pPr>
        <w:pStyle w:val="Akapitzlist"/>
        <w:spacing w:after="0" w:line="240" w:lineRule="auto"/>
        <w:ind w:left="0"/>
        <w:jc w:val="both"/>
        <w:rPr>
          <w:rFonts w:ascii="Tahoma" w:hAnsi="Tahoma" w:cs="Tahoma"/>
          <w:b/>
          <w:sz w:val="24"/>
          <w:szCs w:val="24"/>
        </w:rPr>
      </w:pPr>
      <w:r>
        <w:rPr>
          <w:rFonts w:ascii="Tahoma" w:hAnsi="Tahoma" w:cs="Tahoma"/>
          <w:b/>
          <w:sz w:val="24"/>
          <w:szCs w:val="24"/>
        </w:rPr>
        <w:t>ODPOWIEDŹ NA PYTANIE 30:</w:t>
      </w:r>
    </w:p>
    <w:p w14:paraId="753BEE78" w14:textId="77777777" w:rsidR="00D03B0F" w:rsidRPr="009473D9" w:rsidRDefault="00D03B0F" w:rsidP="00D03B0F">
      <w:pPr>
        <w:pStyle w:val="Standard"/>
        <w:spacing w:line="276" w:lineRule="auto"/>
        <w:jc w:val="both"/>
        <w:rPr>
          <w:rFonts w:ascii="Tahoma" w:hAnsi="Tahoma" w:cs="Tahoma"/>
          <w:color w:val="0070C0"/>
        </w:rPr>
      </w:pPr>
      <w:r w:rsidRPr="009473D9">
        <w:rPr>
          <w:rFonts w:ascii="Tahoma" w:hAnsi="Tahoma" w:cs="Tahoma"/>
          <w:color w:val="0070C0"/>
          <w:sz w:val="24"/>
          <w:szCs w:val="24"/>
        </w:rPr>
        <w:t>Zamawiający dokonuje zmiany wymagania. Właściwa treść:</w:t>
      </w:r>
    </w:p>
    <w:p w14:paraId="17385A1F" w14:textId="77777777" w:rsidR="00D03B0F" w:rsidRPr="009473D9" w:rsidRDefault="00D03B0F" w:rsidP="00D03B0F">
      <w:pPr>
        <w:pStyle w:val="Standard"/>
        <w:numPr>
          <w:ilvl w:val="0"/>
          <w:numId w:val="6"/>
        </w:numPr>
        <w:spacing w:line="276" w:lineRule="auto"/>
        <w:jc w:val="both"/>
        <w:rPr>
          <w:rFonts w:ascii="Tahoma" w:hAnsi="Tahoma" w:cs="Tahoma"/>
          <w:color w:val="0070C0"/>
        </w:rPr>
      </w:pPr>
      <w:bookmarkStart w:id="2" w:name="_Hlk536202045"/>
      <w:r w:rsidRPr="009473D9">
        <w:rPr>
          <w:rFonts w:ascii="Tahoma" w:hAnsi="Tahoma" w:cs="Tahoma"/>
          <w:color w:val="0070C0"/>
          <w:sz w:val="24"/>
          <w:szCs w:val="24"/>
        </w:rPr>
        <w:t>Pasmo przenoszenia mikrofonu nie węższe niż 50Hz – 13,5kHz</w:t>
      </w:r>
    </w:p>
    <w:p w14:paraId="67E619B9" w14:textId="77777777" w:rsidR="00D03B0F" w:rsidRPr="009473D9" w:rsidRDefault="00D03B0F" w:rsidP="00D03B0F">
      <w:pPr>
        <w:pStyle w:val="Standard"/>
        <w:numPr>
          <w:ilvl w:val="0"/>
          <w:numId w:val="6"/>
        </w:numPr>
        <w:spacing w:line="276" w:lineRule="auto"/>
        <w:jc w:val="both"/>
        <w:rPr>
          <w:rFonts w:ascii="Tahoma" w:hAnsi="Tahoma" w:cs="Tahoma"/>
          <w:color w:val="0070C0"/>
        </w:rPr>
      </w:pPr>
      <w:r w:rsidRPr="009473D9">
        <w:rPr>
          <w:rFonts w:ascii="Tahoma" w:hAnsi="Tahoma" w:cs="Tahoma"/>
          <w:color w:val="0070C0"/>
          <w:sz w:val="24"/>
          <w:szCs w:val="24"/>
        </w:rPr>
        <w:t>Pasmo przenoszenia słuchawki nie węższe niż 30Hz – 15kHz</w:t>
      </w:r>
    </w:p>
    <w:bookmarkEnd w:id="2"/>
    <w:p w14:paraId="0175AC79" w14:textId="77777777" w:rsidR="00D03B0F" w:rsidRDefault="00D03B0F" w:rsidP="00D03B0F">
      <w:pPr>
        <w:pStyle w:val="Standard"/>
        <w:spacing w:line="276" w:lineRule="auto"/>
        <w:ind w:left="708"/>
        <w:jc w:val="both"/>
        <w:rPr>
          <w:rFonts w:ascii="Arial Narrow" w:hAnsi="Arial Narrow"/>
          <w:color w:val="44546A"/>
          <w:sz w:val="24"/>
          <w:szCs w:val="24"/>
        </w:rPr>
      </w:pPr>
    </w:p>
    <w:p w14:paraId="3F6F9B04" w14:textId="77777777" w:rsidR="00963D32" w:rsidRDefault="00963D32" w:rsidP="00FB57F6">
      <w:pPr>
        <w:pStyle w:val="Akapitzlist"/>
        <w:spacing w:after="0" w:line="240" w:lineRule="auto"/>
        <w:ind w:left="0"/>
        <w:jc w:val="both"/>
        <w:rPr>
          <w:rFonts w:ascii="Tahoma" w:hAnsi="Tahoma" w:cs="Tahoma"/>
          <w:b/>
          <w:sz w:val="24"/>
          <w:szCs w:val="24"/>
        </w:rPr>
      </w:pPr>
    </w:p>
    <w:p w14:paraId="7B6BF897" w14:textId="394C2423" w:rsidR="00FB57F6" w:rsidRPr="00FB57F6" w:rsidRDefault="00484C19" w:rsidP="00FB57F6">
      <w:pPr>
        <w:pStyle w:val="Akapitzlist"/>
        <w:spacing w:after="0" w:line="240" w:lineRule="auto"/>
        <w:ind w:left="0"/>
        <w:jc w:val="both"/>
        <w:rPr>
          <w:rFonts w:ascii="Tahoma" w:hAnsi="Tahoma" w:cs="Tahoma"/>
          <w:b/>
          <w:sz w:val="24"/>
          <w:szCs w:val="24"/>
        </w:rPr>
      </w:pPr>
      <w:r>
        <w:rPr>
          <w:rFonts w:ascii="Tahoma" w:hAnsi="Tahoma" w:cs="Tahoma"/>
          <w:b/>
          <w:sz w:val="24"/>
          <w:szCs w:val="24"/>
        </w:rPr>
        <w:t>PYTANIE NR 31:</w:t>
      </w:r>
    </w:p>
    <w:p w14:paraId="73A50C23" w14:textId="77777777" w:rsidR="00BF73BA" w:rsidRPr="00BF73BA" w:rsidRDefault="00BF73BA" w:rsidP="00BF73BA">
      <w:pPr>
        <w:jc w:val="both"/>
        <w:rPr>
          <w:rFonts w:ascii="Tahoma" w:hAnsi="Tahoma" w:cs="Tahoma"/>
        </w:rPr>
      </w:pPr>
      <w:r w:rsidRPr="00BF73BA">
        <w:rPr>
          <w:rFonts w:ascii="Tahoma" w:hAnsi="Tahoma" w:cs="Tahoma"/>
        </w:rPr>
        <w:t xml:space="preserve">W tabeli „8. Zestawienie urządzeń” w </w:t>
      </w:r>
      <w:proofErr w:type="spellStart"/>
      <w:r w:rsidRPr="00BF73BA">
        <w:rPr>
          <w:rFonts w:ascii="Tahoma" w:hAnsi="Tahoma" w:cs="Tahoma"/>
        </w:rPr>
        <w:t>STWiOR</w:t>
      </w:r>
      <w:proofErr w:type="spellEnd"/>
      <w:r w:rsidRPr="00BF73BA">
        <w:rPr>
          <w:rFonts w:ascii="Tahoma" w:hAnsi="Tahoma" w:cs="Tahoma"/>
        </w:rPr>
        <w:t xml:space="preserve"> pkt. 6.8 „Głośnik naścienny 100V” Zamawiający wymaga m.in.:</w:t>
      </w:r>
    </w:p>
    <w:p w14:paraId="1DCF8484" w14:textId="77777777" w:rsidR="00BF73BA" w:rsidRDefault="00BF73BA" w:rsidP="00BF73BA">
      <w:pPr>
        <w:pStyle w:val="Standard"/>
        <w:spacing w:line="276" w:lineRule="auto"/>
        <w:ind w:left="720"/>
        <w:jc w:val="both"/>
        <w:rPr>
          <w:rFonts w:ascii="Arial Narrow" w:hAnsi="Arial Narrow"/>
          <w:sz w:val="24"/>
          <w:szCs w:val="24"/>
        </w:rPr>
      </w:pPr>
    </w:p>
    <w:p w14:paraId="3D1B81B6" w14:textId="77777777" w:rsidR="00BF73BA" w:rsidRPr="00BF73BA" w:rsidRDefault="00BF73BA" w:rsidP="00BF73BA">
      <w:pPr>
        <w:pStyle w:val="Akapitzlist"/>
        <w:numPr>
          <w:ilvl w:val="0"/>
          <w:numId w:val="8"/>
        </w:numPr>
        <w:jc w:val="both"/>
        <w:rPr>
          <w:rFonts w:ascii="Tahoma" w:hAnsi="Tahoma" w:cs="Tahoma"/>
          <w:sz w:val="24"/>
          <w:szCs w:val="24"/>
        </w:rPr>
      </w:pPr>
      <w:r w:rsidRPr="00BF73BA">
        <w:rPr>
          <w:rFonts w:ascii="Tahoma" w:hAnsi="Tahoma" w:cs="Tahoma"/>
          <w:sz w:val="24"/>
          <w:szCs w:val="24"/>
        </w:rPr>
        <w:t xml:space="preserve">Przetwornik </w:t>
      </w:r>
      <w:proofErr w:type="spellStart"/>
      <w:r w:rsidRPr="00BF73BA">
        <w:rPr>
          <w:rFonts w:ascii="Tahoma" w:hAnsi="Tahoma" w:cs="Tahoma"/>
          <w:sz w:val="24"/>
          <w:szCs w:val="24"/>
        </w:rPr>
        <w:t>niskotonowy</w:t>
      </w:r>
      <w:proofErr w:type="spellEnd"/>
      <w:r w:rsidRPr="00BF73BA">
        <w:rPr>
          <w:rFonts w:ascii="Tahoma" w:hAnsi="Tahoma" w:cs="Tahoma"/>
          <w:sz w:val="24"/>
          <w:szCs w:val="24"/>
        </w:rPr>
        <w:t xml:space="preserve"> nie mniejszy niż 6,5”</w:t>
      </w:r>
    </w:p>
    <w:p w14:paraId="634C0113" w14:textId="77777777" w:rsidR="00BF73BA" w:rsidRPr="00BF73BA" w:rsidRDefault="00BF73BA" w:rsidP="00BF73BA">
      <w:pPr>
        <w:pStyle w:val="Akapitzlist"/>
        <w:numPr>
          <w:ilvl w:val="0"/>
          <w:numId w:val="8"/>
        </w:numPr>
        <w:jc w:val="both"/>
        <w:rPr>
          <w:rFonts w:ascii="Tahoma" w:hAnsi="Tahoma" w:cs="Tahoma"/>
          <w:sz w:val="24"/>
          <w:szCs w:val="24"/>
        </w:rPr>
      </w:pPr>
      <w:r w:rsidRPr="00BF73BA">
        <w:rPr>
          <w:rFonts w:ascii="Tahoma" w:hAnsi="Tahoma" w:cs="Tahoma"/>
          <w:sz w:val="24"/>
          <w:szCs w:val="24"/>
        </w:rPr>
        <w:t>Przetwornik wysokotonowy nie mniejszy niż 1”</w:t>
      </w:r>
    </w:p>
    <w:p w14:paraId="75D22D8F" w14:textId="77777777" w:rsidR="00BF73BA" w:rsidRPr="00BF73BA" w:rsidRDefault="00BF73BA" w:rsidP="00BF73BA">
      <w:pPr>
        <w:pStyle w:val="Akapitzlist"/>
        <w:numPr>
          <w:ilvl w:val="0"/>
          <w:numId w:val="8"/>
        </w:numPr>
        <w:jc w:val="both"/>
        <w:rPr>
          <w:rFonts w:ascii="Tahoma" w:hAnsi="Tahoma" w:cs="Tahoma"/>
          <w:sz w:val="24"/>
          <w:szCs w:val="24"/>
        </w:rPr>
      </w:pPr>
      <w:r w:rsidRPr="00BF73BA">
        <w:rPr>
          <w:rFonts w:ascii="Tahoma" w:hAnsi="Tahoma" w:cs="Tahoma"/>
          <w:sz w:val="24"/>
          <w:szCs w:val="24"/>
        </w:rPr>
        <w:t>Maksymalny SPL nie mniejszy niż 110dB</w:t>
      </w:r>
    </w:p>
    <w:p w14:paraId="1B2ACA3A" w14:textId="77777777" w:rsidR="00BF73BA" w:rsidRPr="00BF73BA" w:rsidRDefault="00BF73BA" w:rsidP="00BF73BA">
      <w:pPr>
        <w:pStyle w:val="Akapitzlist"/>
        <w:numPr>
          <w:ilvl w:val="0"/>
          <w:numId w:val="8"/>
        </w:numPr>
        <w:jc w:val="both"/>
        <w:rPr>
          <w:rFonts w:ascii="Tahoma" w:hAnsi="Tahoma" w:cs="Tahoma"/>
          <w:sz w:val="24"/>
          <w:szCs w:val="24"/>
        </w:rPr>
      </w:pPr>
      <w:r w:rsidRPr="00BF73BA">
        <w:rPr>
          <w:rFonts w:ascii="Tahoma" w:hAnsi="Tahoma" w:cs="Tahoma"/>
          <w:sz w:val="24"/>
          <w:szCs w:val="24"/>
        </w:rPr>
        <w:t>Kąt promieniowania w poziomie w zakresie od 150° do 200° dla 1kHz</w:t>
      </w:r>
    </w:p>
    <w:p w14:paraId="41D2AB03" w14:textId="77777777" w:rsidR="00BF73BA" w:rsidRPr="00BF73BA" w:rsidRDefault="00BF73BA" w:rsidP="00BF73BA">
      <w:pPr>
        <w:jc w:val="both"/>
        <w:rPr>
          <w:rFonts w:ascii="Tahoma" w:hAnsi="Tahoma" w:cs="Tahoma"/>
        </w:rPr>
      </w:pPr>
      <w:r w:rsidRPr="00BF73BA">
        <w:rPr>
          <w:rFonts w:ascii="Tahoma" w:hAnsi="Tahoma" w:cs="Tahoma"/>
        </w:rPr>
        <w:t xml:space="preserve">Czy Zamawiający uzna za rozwiązanie równoważne „Głośnik naścienny 100V”, który będzie posiadał przetwornik </w:t>
      </w:r>
      <w:proofErr w:type="spellStart"/>
      <w:r w:rsidRPr="00BF73BA">
        <w:rPr>
          <w:rFonts w:ascii="Tahoma" w:hAnsi="Tahoma" w:cs="Tahoma"/>
        </w:rPr>
        <w:t>niskotonowy</w:t>
      </w:r>
      <w:proofErr w:type="spellEnd"/>
      <w:r w:rsidRPr="00BF73BA">
        <w:rPr>
          <w:rFonts w:ascii="Tahoma" w:hAnsi="Tahoma" w:cs="Tahoma"/>
        </w:rPr>
        <w:t xml:space="preserve"> nie mniejszy niż 5”, wysokotonowy nie mniejszy niż 0,75”, maksymalny SPL nie mniejszy niż 109dB, kąt promieniowania w poziomie nie mniejszy niż 90°, a pozostałe parametry zostaną zachowane zgodnie ze </w:t>
      </w:r>
      <w:proofErr w:type="spellStart"/>
      <w:r w:rsidRPr="00BF73BA">
        <w:rPr>
          <w:rFonts w:ascii="Tahoma" w:hAnsi="Tahoma" w:cs="Tahoma"/>
        </w:rPr>
        <w:t>STWiOR</w:t>
      </w:r>
      <w:proofErr w:type="spellEnd"/>
      <w:r w:rsidRPr="00BF73BA">
        <w:rPr>
          <w:rFonts w:ascii="Tahoma" w:hAnsi="Tahoma" w:cs="Tahoma"/>
        </w:rPr>
        <w:t xml:space="preserve">, jeśli nie, to prosimy o wskazanie ograniczeń instalacyjnych i konstrukcyjnych do wskazanych w </w:t>
      </w:r>
      <w:proofErr w:type="spellStart"/>
      <w:r w:rsidRPr="00BF73BA">
        <w:rPr>
          <w:rFonts w:ascii="Tahoma" w:hAnsi="Tahoma" w:cs="Tahoma"/>
        </w:rPr>
        <w:t>STWiOR</w:t>
      </w:r>
      <w:proofErr w:type="spellEnd"/>
      <w:r w:rsidRPr="00BF73BA">
        <w:rPr>
          <w:rFonts w:ascii="Tahoma" w:hAnsi="Tahoma" w:cs="Tahoma"/>
        </w:rPr>
        <w:t xml:space="preserve"> ?</w:t>
      </w:r>
    </w:p>
    <w:p w14:paraId="48BD7BF4" w14:textId="77777777" w:rsidR="00484C19" w:rsidRDefault="00484C19" w:rsidP="00FB57F6">
      <w:pPr>
        <w:pStyle w:val="Akapitzlist"/>
        <w:spacing w:after="0" w:line="240" w:lineRule="auto"/>
        <w:ind w:left="0"/>
        <w:jc w:val="both"/>
        <w:rPr>
          <w:rFonts w:ascii="Tahoma" w:hAnsi="Tahoma" w:cs="Tahoma"/>
          <w:b/>
          <w:sz w:val="24"/>
          <w:szCs w:val="24"/>
        </w:rPr>
      </w:pPr>
    </w:p>
    <w:p w14:paraId="677F1DB6" w14:textId="0D00C884" w:rsidR="00FB57F6" w:rsidRPr="00FB57F6" w:rsidRDefault="00484C19" w:rsidP="00FB57F6">
      <w:pPr>
        <w:pStyle w:val="Akapitzlist"/>
        <w:spacing w:after="0" w:line="240" w:lineRule="auto"/>
        <w:ind w:left="0"/>
        <w:jc w:val="both"/>
        <w:rPr>
          <w:rFonts w:ascii="Tahoma" w:hAnsi="Tahoma" w:cs="Tahoma"/>
          <w:b/>
          <w:sz w:val="24"/>
          <w:szCs w:val="24"/>
        </w:rPr>
      </w:pPr>
      <w:r>
        <w:rPr>
          <w:rFonts w:ascii="Tahoma" w:hAnsi="Tahoma" w:cs="Tahoma"/>
          <w:b/>
          <w:sz w:val="24"/>
          <w:szCs w:val="24"/>
        </w:rPr>
        <w:t>ODPOWIEDŹ NA PYTANIE 31:</w:t>
      </w:r>
    </w:p>
    <w:p w14:paraId="76684815" w14:textId="77777777" w:rsidR="009473D9" w:rsidRPr="009473D9" w:rsidRDefault="009473D9" w:rsidP="009473D9">
      <w:pPr>
        <w:pStyle w:val="Standard"/>
        <w:spacing w:line="276" w:lineRule="auto"/>
        <w:jc w:val="both"/>
        <w:rPr>
          <w:rFonts w:ascii="Tahoma" w:hAnsi="Tahoma" w:cs="Tahoma"/>
          <w:color w:val="0070C0"/>
        </w:rPr>
      </w:pPr>
      <w:r w:rsidRPr="009473D9">
        <w:rPr>
          <w:rFonts w:ascii="Tahoma" w:hAnsi="Tahoma" w:cs="Tahoma"/>
          <w:color w:val="0070C0"/>
          <w:sz w:val="24"/>
          <w:szCs w:val="24"/>
        </w:rPr>
        <w:t>Zamawiający nie dokonuje modyfikacji SIWZ w tym zakresie.</w:t>
      </w:r>
    </w:p>
    <w:p w14:paraId="07CEAEE6" w14:textId="77777777" w:rsidR="00D03B0F" w:rsidRDefault="00D03B0F" w:rsidP="00D03B0F">
      <w:pPr>
        <w:pStyle w:val="Akapitzlist"/>
        <w:spacing w:after="0" w:line="240" w:lineRule="auto"/>
        <w:ind w:left="0"/>
        <w:jc w:val="both"/>
        <w:rPr>
          <w:rFonts w:ascii="Tahoma" w:hAnsi="Tahoma" w:cs="Tahoma"/>
          <w:b/>
          <w:sz w:val="24"/>
          <w:szCs w:val="24"/>
        </w:rPr>
      </w:pPr>
    </w:p>
    <w:p w14:paraId="08034B47" w14:textId="77777777" w:rsidR="002274B5" w:rsidRDefault="002274B5" w:rsidP="00D03B0F">
      <w:pPr>
        <w:pStyle w:val="Akapitzlist"/>
        <w:spacing w:after="0" w:line="240" w:lineRule="auto"/>
        <w:ind w:left="0"/>
        <w:jc w:val="both"/>
        <w:rPr>
          <w:rFonts w:ascii="Tahoma" w:hAnsi="Tahoma" w:cs="Tahoma"/>
          <w:b/>
          <w:sz w:val="24"/>
          <w:szCs w:val="24"/>
        </w:rPr>
      </w:pPr>
    </w:p>
    <w:p w14:paraId="1643C69A" w14:textId="613708BB" w:rsidR="00D03B0F" w:rsidRPr="00FB57F6" w:rsidRDefault="00D03B0F" w:rsidP="00D03B0F">
      <w:pPr>
        <w:pStyle w:val="Akapitzlist"/>
        <w:spacing w:after="0" w:line="240" w:lineRule="auto"/>
        <w:ind w:left="0"/>
        <w:jc w:val="both"/>
        <w:rPr>
          <w:rFonts w:ascii="Tahoma" w:hAnsi="Tahoma" w:cs="Tahoma"/>
          <w:b/>
          <w:sz w:val="24"/>
          <w:szCs w:val="24"/>
        </w:rPr>
      </w:pPr>
      <w:r>
        <w:rPr>
          <w:rFonts w:ascii="Tahoma" w:hAnsi="Tahoma" w:cs="Tahoma"/>
          <w:b/>
          <w:sz w:val="24"/>
          <w:szCs w:val="24"/>
        </w:rPr>
        <w:t>PYTANIE NR 3</w:t>
      </w:r>
      <w:r w:rsidR="00BF73BA">
        <w:rPr>
          <w:rFonts w:ascii="Tahoma" w:hAnsi="Tahoma" w:cs="Tahoma"/>
          <w:b/>
          <w:sz w:val="24"/>
          <w:szCs w:val="24"/>
        </w:rPr>
        <w:t>2</w:t>
      </w:r>
      <w:r>
        <w:rPr>
          <w:rFonts w:ascii="Tahoma" w:hAnsi="Tahoma" w:cs="Tahoma"/>
          <w:b/>
          <w:sz w:val="24"/>
          <w:szCs w:val="24"/>
        </w:rPr>
        <w:t>:</w:t>
      </w:r>
    </w:p>
    <w:p w14:paraId="162FCC83" w14:textId="77777777" w:rsidR="00BF73BA" w:rsidRPr="00BF73BA" w:rsidRDefault="00BF73BA" w:rsidP="00BF73BA">
      <w:pPr>
        <w:jc w:val="both"/>
        <w:rPr>
          <w:rFonts w:ascii="Tahoma" w:hAnsi="Tahoma" w:cs="Tahoma"/>
        </w:rPr>
      </w:pPr>
      <w:r w:rsidRPr="00BF73BA">
        <w:rPr>
          <w:rFonts w:ascii="Tahoma" w:hAnsi="Tahoma" w:cs="Tahoma"/>
        </w:rPr>
        <w:lastRenderedPageBreak/>
        <w:t xml:space="preserve">W tabeli „8. Zestawienie urządzeń” w </w:t>
      </w:r>
      <w:proofErr w:type="spellStart"/>
      <w:r w:rsidRPr="00BF73BA">
        <w:rPr>
          <w:rFonts w:ascii="Tahoma" w:hAnsi="Tahoma" w:cs="Tahoma"/>
        </w:rPr>
        <w:t>STWiOR</w:t>
      </w:r>
      <w:proofErr w:type="spellEnd"/>
      <w:r w:rsidRPr="00BF73BA">
        <w:rPr>
          <w:rFonts w:ascii="Tahoma" w:hAnsi="Tahoma" w:cs="Tahoma"/>
        </w:rPr>
        <w:t xml:space="preserve"> pkt. 6.12 „Głośnik zleceń na scenę” Zamawiający wymaga m.in.:</w:t>
      </w:r>
    </w:p>
    <w:p w14:paraId="42C58D63" w14:textId="77777777" w:rsidR="00BF73BA" w:rsidRDefault="00BF73BA" w:rsidP="00BF73BA">
      <w:pPr>
        <w:pStyle w:val="Standard"/>
        <w:spacing w:line="276" w:lineRule="auto"/>
        <w:ind w:left="720"/>
        <w:jc w:val="both"/>
        <w:rPr>
          <w:rFonts w:ascii="Arial Narrow" w:hAnsi="Arial Narrow"/>
          <w:sz w:val="24"/>
          <w:szCs w:val="24"/>
        </w:rPr>
      </w:pPr>
    </w:p>
    <w:p w14:paraId="2FCDF9F7" w14:textId="77777777" w:rsidR="00BF73BA" w:rsidRPr="00BF73BA" w:rsidRDefault="00BF73BA" w:rsidP="00BF73BA">
      <w:pPr>
        <w:pStyle w:val="Akapitzlist"/>
        <w:numPr>
          <w:ilvl w:val="0"/>
          <w:numId w:val="8"/>
        </w:numPr>
        <w:jc w:val="both"/>
        <w:rPr>
          <w:rFonts w:ascii="Tahoma" w:hAnsi="Tahoma" w:cs="Tahoma"/>
          <w:sz w:val="24"/>
          <w:szCs w:val="24"/>
        </w:rPr>
      </w:pPr>
      <w:r w:rsidRPr="00BF73BA">
        <w:rPr>
          <w:rFonts w:ascii="Tahoma" w:hAnsi="Tahoma" w:cs="Tahoma"/>
          <w:sz w:val="24"/>
          <w:szCs w:val="24"/>
        </w:rPr>
        <w:t>Pasmo przenoszenia nie węższe niż 45Hz – 20kHz</w:t>
      </w:r>
    </w:p>
    <w:p w14:paraId="0BFB3AE5" w14:textId="77777777" w:rsidR="00BF73BA" w:rsidRPr="00BF73BA" w:rsidRDefault="00BF73BA" w:rsidP="00BF73BA">
      <w:pPr>
        <w:pStyle w:val="Akapitzlist"/>
        <w:numPr>
          <w:ilvl w:val="0"/>
          <w:numId w:val="8"/>
        </w:numPr>
        <w:jc w:val="both"/>
        <w:rPr>
          <w:rFonts w:ascii="Tahoma" w:hAnsi="Tahoma" w:cs="Tahoma"/>
          <w:sz w:val="24"/>
          <w:szCs w:val="24"/>
        </w:rPr>
      </w:pPr>
      <w:r w:rsidRPr="00BF73BA">
        <w:rPr>
          <w:rFonts w:ascii="Tahoma" w:hAnsi="Tahoma" w:cs="Tahoma"/>
          <w:sz w:val="24"/>
          <w:szCs w:val="24"/>
        </w:rPr>
        <w:t>Kąt promieniowania w poziomie w zakresie od 120° do 160° dla 1kHz</w:t>
      </w:r>
    </w:p>
    <w:p w14:paraId="400F2594" w14:textId="77777777" w:rsidR="00BF73BA" w:rsidRPr="00BF73BA" w:rsidRDefault="00BF73BA" w:rsidP="00BF73BA">
      <w:pPr>
        <w:pStyle w:val="Akapitzlist"/>
        <w:numPr>
          <w:ilvl w:val="0"/>
          <w:numId w:val="8"/>
        </w:numPr>
        <w:jc w:val="both"/>
        <w:rPr>
          <w:rFonts w:ascii="Tahoma" w:hAnsi="Tahoma" w:cs="Tahoma"/>
          <w:sz w:val="24"/>
          <w:szCs w:val="24"/>
        </w:rPr>
      </w:pPr>
      <w:r w:rsidRPr="00BF73BA">
        <w:rPr>
          <w:rFonts w:ascii="Tahoma" w:hAnsi="Tahoma" w:cs="Tahoma"/>
          <w:sz w:val="24"/>
          <w:szCs w:val="24"/>
        </w:rPr>
        <w:t>Wymiary nie większe niż 360mm x 250mm x 250mm</w:t>
      </w:r>
    </w:p>
    <w:p w14:paraId="3EBAE861" w14:textId="77777777" w:rsidR="00BF73BA" w:rsidRPr="00BF73BA" w:rsidRDefault="00BF73BA" w:rsidP="00BF73BA">
      <w:pPr>
        <w:jc w:val="both"/>
        <w:rPr>
          <w:rFonts w:ascii="Tahoma" w:hAnsi="Tahoma" w:cs="Tahoma"/>
        </w:rPr>
      </w:pPr>
      <w:r w:rsidRPr="00BF73BA">
        <w:rPr>
          <w:rFonts w:ascii="Tahoma" w:hAnsi="Tahoma" w:cs="Tahoma"/>
        </w:rPr>
        <w:t xml:space="preserve">Czy Zamawiający uzna za rozwiązanie równoważne „Głośnik zleceń na scenę”, który będzie posiadał pasmo przenoszenia nie węższe niż 50Hz – 20kHz(-10dB), kąt promieniowania w poziomie  w zakresie od 90°do 160°,o wymiarach nie większych niż 390mm x 250mm x 250mm, a pozostałe parametry, zostaną zachowane zgodnie ze </w:t>
      </w:r>
      <w:proofErr w:type="spellStart"/>
      <w:r w:rsidRPr="00BF73BA">
        <w:rPr>
          <w:rFonts w:ascii="Tahoma" w:hAnsi="Tahoma" w:cs="Tahoma"/>
        </w:rPr>
        <w:t>STWiOR</w:t>
      </w:r>
      <w:proofErr w:type="spellEnd"/>
      <w:r w:rsidRPr="00BF73BA">
        <w:rPr>
          <w:rFonts w:ascii="Tahoma" w:hAnsi="Tahoma" w:cs="Tahoma"/>
        </w:rPr>
        <w:t xml:space="preserve">, jeśli nie, to prosimy o wskazanie ograniczeń instalacyjnych i konstrukcyjnych do wskazanych w </w:t>
      </w:r>
      <w:proofErr w:type="spellStart"/>
      <w:r w:rsidRPr="00BF73BA">
        <w:rPr>
          <w:rFonts w:ascii="Tahoma" w:hAnsi="Tahoma" w:cs="Tahoma"/>
        </w:rPr>
        <w:t>STWiOR</w:t>
      </w:r>
      <w:proofErr w:type="spellEnd"/>
      <w:r w:rsidRPr="00BF73BA">
        <w:rPr>
          <w:rFonts w:ascii="Tahoma" w:hAnsi="Tahoma" w:cs="Tahoma"/>
        </w:rPr>
        <w:t xml:space="preserve"> wymiarów?</w:t>
      </w:r>
    </w:p>
    <w:p w14:paraId="4126D019" w14:textId="77777777" w:rsidR="00D03B0F" w:rsidRDefault="00D03B0F" w:rsidP="00D03B0F">
      <w:pPr>
        <w:pStyle w:val="Akapitzlist"/>
        <w:spacing w:after="0" w:line="240" w:lineRule="auto"/>
        <w:ind w:left="0"/>
        <w:jc w:val="both"/>
        <w:rPr>
          <w:rFonts w:ascii="Tahoma" w:hAnsi="Tahoma" w:cs="Tahoma"/>
          <w:b/>
          <w:sz w:val="24"/>
          <w:szCs w:val="24"/>
        </w:rPr>
      </w:pPr>
    </w:p>
    <w:p w14:paraId="090A13DF" w14:textId="1D435ABB" w:rsidR="00D03B0F" w:rsidRPr="00FB57F6" w:rsidRDefault="00D03B0F" w:rsidP="00D03B0F">
      <w:pPr>
        <w:pStyle w:val="Akapitzlist"/>
        <w:spacing w:after="0" w:line="240" w:lineRule="auto"/>
        <w:ind w:left="0"/>
        <w:jc w:val="both"/>
        <w:rPr>
          <w:rFonts w:ascii="Tahoma" w:hAnsi="Tahoma" w:cs="Tahoma"/>
          <w:b/>
          <w:sz w:val="24"/>
          <w:szCs w:val="24"/>
        </w:rPr>
      </w:pPr>
      <w:r>
        <w:rPr>
          <w:rFonts w:ascii="Tahoma" w:hAnsi="Tahoma" w:cs="Tahoma"/>
          <w:b/>
          <w:sz w:val="24"/>
          <w:szCs w:val="24"/>
        </w:rPr>
        <w:t>ODPOWIEDŹ NA PYTANIE 3</w:t>
      </w:r>
      <w:r w:rsidR="00BF73BA">
        <w:rPr>
          <w:rFonts w:ascii="Tahoma" w:hAnsi="Tahoma" w:cs="Tahoma"/>
          <w:b/>
          <w:sz w:val="24"/>
          <w:szCs w:val="24"/>
        </w:rPr>
        <w:t>2</w:t>
      </w:r>
      <w:r>
        <w:rPr>
          <w:rFonts w:ascii="Tahoma" w:hAnsi="Tahoma" w:cs="Tahoma"/>
          <w:b/>
          <w:sz w:val="24"/>
          <w:szCs w:val="24"/>
        </w:rPr>
        <w:t>:</w:t>
      </w:r>
    </w:p>
    <w:p w14:paraId="562CBF85" w14:textId="4B247F54" w:rsidR="00FB57F6" w:rsidRPr="00BF73BA" w:rsidRDefault="00BF73BA" w:rsidP="00BF73BA">
      <w:pPr>
        <w:jc w:val="both"/>
        <w:rPr>
          <w:rFonts w:ascii="Tahoma" w:hAnsi="Tahoma" w:cs="Tahoma"/>
          <w:color w:val="4F81BD" w:themeColor="accent1"/>
        </w:rPr>
      </w:pPr>
      <w:r w:rsidRPr="00BF73BA">
        <w:rPr>
          <w:rFonts w:ascii="Tahoma" w:hAnsi="Tahoma" w:cs="Tahoma"/>
          <w:color w:val="4F81BD" w:themeColor="accent1"/>
        </w:rPr>
        <w:t xml:space="preserve">Zamawiający uzna za rozwiązanie równoważne „Głośnik zleceń na scenę”, który będzie posiadał pasmo przenoszenia nie węższe niż 50Hz – 20kHz (-10dB), kąt promieniowania w poziomie w zakresie od 90°do 160°, o wymiarach nie większych niż 390mm x 250mm x 250mm, pod warunkiem zgodności pozostałych parametrów ze </w:t>
      </w:r>
      <w:proofErr w:type="spellStart"/>
      <w:r w:rsidRPr="00BF73BA">
        <w:rPr>
          <w:rFonts w:ascii="Tahoma" w:hAnsi="Tahoma" w:cs="Tahoma"/>
          <w:color w:val="4F81BD" w:themeColor="accent1"/>
        </w:rPr>
        <w:t>STWiOR</w:t>
      </w:r>
      <w:proofErr w:type="spellEnd"/>
      <w:r>
        <w:rPr>
          <w:rFonts w:ascii="Tahoma" w:hAnsi="Tahoma" w:cs="Tahoma"/>
          <w:color w:val="4F81BD" w:themeColor="accent1"/>
        </w:rPr>
        <w:t>.</w:t>
      </w:r>
    </w:p>
    <w:p w14:paraId="3F5A2FDB" w14:textId="77777777" w:rsidR="00BF73BA" w:rsidRDefault="00BF73BA" w:rsidP="00FB57F6"/>
    <w:p w14:paraId="016B90CE" w14:textId="77777777" w:rsidR="002274B5" w:rsidRDefault="002274B5" w:rsidP="00FB57F6"/>
    <w:p w14:paraId="75F9B6C7" w14:textId="5E7AA3C3" w:rsidR="00D03B0F" w:rsidRPr="00FB57F6" w:rsidRDefault="00D03B0F" w:rsidP="00D03B0F">
      <w:pPr>
        <w:pStyle w:val="Akapitzlist"/>
        <w:spacing w:after="0" w:line="240" w:lineRule="auto"/>
        <w:ind w:left="0"/>
        <w:jc w:val="both"/>
        <w:rPr>
          <w:rFonts w:ascii="Tahoma" w:hAnsi="Tahoma" w:cs="Tahoma"/>
          <w:b/>
          <w:sz w:val="24"/>
          <w:szCs w:val="24"/>
        </w:rPr>
      </w:pPr>
      <w:r>
        <w:rPr>
          <w:rFonts w:ascii="Tahoma" w:hAnsi="Tahoma" w:cs="Tahoma"/>
          <w:b/>
          <w:sz w:val="24"/>
          <w:szCs w:val="24"/>
        </w:rPr>
        <w:t>PYTANIE NR 3</w:t>
      </w:r>
      <w:r w:rsidR="00BF73BA">
        <w:rPr>
          <w:rFonts w:ascii="Tahoma" w:hAnsi="Tahoma" w:cs="Tahoma"/>
          <w:b/>
          <w:sz w:val="24"/>
          <w:szCs w:val="24"/>
        </w:rPr>
        <w:t>3</w:t>
      </w:r>
      <w:r>
        <w:rPr>
          <w:rFonts w:ascii="Tahoma" w:hAnsi="Tahoma" w:cs="Tahoma"/>
          <w:b/>
          <w:sz w:val="24"/>
          <w:szCs w:val="24"/>
        </w:rPr>
        <w:t>:</w:t>
      </w:r>
    </w:p>
    <w:p w14:paraId="353E1FBA" w14:textId="77777777" w:rsidR="00BF73BA" w:rsidRPr="00BF73BA" w:rsidRDefault="00BF73BA" w:rsidP="00BF73BA">
      <w:pPr>
        <w:jc w:val="both"/>
        <w:rPr>
          <w:rFonts w:ascii="Tahoma" w:hAnsi="Tahoma" w:cs="Tahoma"/>
        </w:rPr>
      </w:pPr>
      <w:r w:rsidRPr="00BF73BA">
        <w:rPr>
          <w:rFonts w:ascii="Tahoma" w:hAnsi="Tahoma" w:cs="Tahoma"/>
        </w:rPr>
        <w:t xml:space="preserve">W tabeli „8. Zestawienie urządzeń” w </w:t>
      </w:r>
      <w:proofErr w:type="spellStart"/>
      <w:r w:rsidRPr="00BF73BA">
        <w:rPr>
          <w:rFonts w:ascii="Tahoma" w:hAnsi="Tahoma" w:cs="Tahoma"/>
        </w:rPr>
        <w:t>STWiOR</w:t>
      </w:r>
      <w:proofErr w:type="spellEnd"/>
      <w:r w:rsidRPr="00BF73BA">
        <w:rPr>
          <w:rFonts w:ascii="Tahoma" w:hAnsi="Tahoma" w:cs="Tahoma"/>
        </w:rPr>
        <w:t xml:space="preserve"> pkt. 6.13 „Mikrofon nasłuchu” Zamawiający wymaga m.in.:</w:t>
      </w:r>
    </w:p>
    <w:p w14:paraId="2B53EACE" w14:textId="77777777" w:rsidR="00BF73BA" w:rsidRDefault="00BF73BA" w:rsidP="00BF73BA">
      <w:pPr>
        <w:pStyle w:val="Standard"/>
        <w:spacing w:line="276" w:lineRule="auto"/>
        <w:ind w:left="720"/>
        <w:jc w:val="both"/>
        <w:rPr>
          <w:rFonts w:ascii="Arial Narrow" w:hAnsi="Arial Narrow"/>
          <w:sz w:val="24"/>
          <w:szCs w:val="24"/>
        </w:rPr>
      </w:pPr>
    </w:p>
    <w:p w14:paraId="4D639835" w14:textId="77777777" w:rsidR="00BF73BA" w:rsidRPr="00BF73BA" w:rsidRDefault="00BF73BA" w:rsidP="00BF73BA">
      <w:pPr>
        <w:pStyle w:val="Akapitzlist"/>
        <w:numPr>
          <w:ilvl w:val="0"/>
          <w:numId w:val="8"/>
        </w:numPr>
        <w:jc w:val="both"/>
        <w:rPr>
          <w:rFonts w:ascii="Tahoma" w:hAnsi="Tahoma" w:cs="Tahoma"/>
          <w:sz w:val="24"/>
          <w:szCs w:val="24"/>
        </w:rPr>
      </w:pPr>
      <w:r w:rsidRPr="00BF73BA">
        <w:rPr>
          <w:rFonts w:ascii="Tahoma" w:hAnsi="Tahoma" w:cs="Tahoma"/>
          <w:sz w:val="24"/>
          <w:szCs w:val="24"/>
        </w:rPr>
        <w:t>Pasmo przenoszenia nie węższe niż 20Hz – 20kHz</w:t>
      </w:r>
    </w:p>
    <w:p w14:paraId="00D30C03" w14:textId="77777777" w:rsidR="00BF73BA" w:rsidRPr="00BF73BA" w:rsidRDefault="00BF73BA" w:rsidP="00BF73BA">
      <w:pPr>
        <w:pStyle w:val="Akapitzlist"/>
        <w:numPr>
          <w:ilvl w:val="0"/>
          <w:numId w:val="8"/>
        </w:numPr>
        <w:jc w:val="both"/>
        <w:rPr>
          <w:rFonts w:ascii="Tahoma" w:hAnsi="Tahoma" w:cs="Tahoma"/>
          <w:sz w:val="24"/>
          <w:szCs w:val="24"/>
        </w:rPr>
      </w:pPr>
      <w:r w:rsidRPr="00BF73BA">
        <w:rPr>
          <w:rFonts w:ascii="Tahoma" w:hAnsi="Tahoma" w:cs="Tahoma"/>
          <w:sz w:val="24"/>
          <w:szCs w:val="24"/>
        </w:rPr>
        <w:t>Waga nie większa niż 145g</w:t>
      </w:r>
    </w:p>
    <w:p w14:paraId="4E6DEBB5" w14:textId="77777777" w:rsidR="00BF73BA" w:rsidRPr="00BF73BA" w:rsidRDefault="00BF73BA" w:rsidP="00BF73BA">
      <w:pPr>
        <w:jc w:val="both"/>
        <w:rPr>
          <w:rFonts w:ascii="Tahoma" w:hAnsi="Tahoma" w:cs="Tahoma"/>
        </w:rPr>
      </w:pPr>
      <w:r w:rsidRPr="00BF73BA">
        <w:rPr>
          <w:rFonts w:ascii="Tahoma" w:hAnsi="Tahoma" w:cs="Tahoma"/>
        </w:rPr>
        <w:t xml:space="preserve">Czy Zamawiający uzna za rozwiązanie równoważne „Mikrofon nasłuchu”, który będzie posiadał pasmo przenoszenia 50Hz – 20kHz, wagę nie większą niż 180g, a pozostałe parametry, zostaną zachowane zgodnie ze </w:t>
      </w:r>
      <w:proofErr w:type="spellStart"/>
      <w:r w:rsidRPr="00BF73BA">
        <w:rPr>
          <w:rFonts w:ascii="Tahoma" w:hAnsi="Tahoma" w:cs="Tahoma"/>
        </w:rPr>
        <w:t>STWiOR</w:t>
      </w:r>
      <w:proofErr w:type="spellEnd"/>
      <w:r w:rsidRPr="00BF73BA">
        <w:rPr>
          <w:rFonts w:ascii="Tahoma" w:hAnsi="Tahoma" w:cs="Tahoma"/>
        </w:rPr>
        <w:t xml:space="preserve">, jeśli nie, to prosimy o wskazanie ograniczeń instalacyjnych i konstrukcyjnych do wskazanych w </w:t>
      </w:r>
      <w:proofErr w:type="spellStart"/>
      <w:r w:rsidRPr="00BF73BA">
        <w:rPr>
          <w:rFonts w:ascii="Tahoma" w:hAnsi="Tahoma" w:cs="Tahoma"/>
        </w:rPr>
        <w:t>STWiOR</w:t>
      </w:r>
      <w:proofErr w:type="spellEnd"/>
      <w:r w:rsidRPr="00BF73BA">
        <w:rPr>
          <w:rFonts w:ascii="Tahoma" w:hAnsi="Tahoma" w:cs="Tahoma"/>
        </w:rPr>
        <w:t>?</w:t>
      </w:r>
    </w:p>
    <w:p w14:paraId="07E5DBE5" w14:textId="77777777" w:rsidR="00D03B0F" w:rsidRDefault="00D03B0F" w:rsidP="00D03B0F">
      <w:pPr>
        <w:pStyle w:val="Akapitzlist"/>
        <w:spacing w:after="0" w:line="240" w:lineRule="auto"/>
        <w:ind w:left="0"/>
        <w:jc w:val="both"/>
        <w:rPr>
          <w:rFonts w:ascii="Tahoma" w:hAnsi="Tahoma" w:cs="Tahoma"/>
          <w:b/>
          <w:sz w:val="24"/>
          <w:szCs w:val="24"/>
        </w:rPr>
      </w:pPr>
    </w:p>
    <w:p w14:paraId="18318D60" w14:textId="106E4AD9" w:rsidR="00D03B0F" w:rsidRPr="00FB57F6" w:rsidRDefault="00D03B0F" w:rsidP="00D03B0F">
      <w:pPr>
        <w:pStyle w:val="Akapitzlist"/>
        <w:spacing w:after="0" w:line="240" w:lineRule="auto"/>
        <w:ind w:left="0"/>
        <w:jc w:val="both"/>
        <w:rPr>
          <w:rFonts w:ascii="Tahoma" w:hAnsi="Tahoma" w:cs="Tahoma"/>
          <w:b/>
          <w:sz w:val="24"/>
          <w:szCs w:val="24"/>
        </w:rPr>
      </w:pPr>
      <w:r>
        <w:rPr>
          <w:rFonts w:ascii="Tahoma" w:hAnsi="Tahoma" w:cs="Tahoma"/>
          <w:b/>
          <w:sz w:val="24"/>
          <w:szCs w:val="24"/>
        </w:rPr>
        <w:t>ODPOWIEDŹ NA PYTANIE 3</w:t>
      </w:r>
      <w:r w:rsidR="00BF73BA">
        <w:rPr>
          <w:rFonts w:ascii="Tahoma" w:hAnsi="Tahoma" w:cs="Tahoma"/>
          <w:b/>
          <w:sz w:val="24"/>
          <w:szCs w:val="24"/>
        </w:rPr>
        <w:t>3</w:t>
      </w:r>
      <w:r>
        <w:rPr>
          <w:rFonts w:ascii="Tahoma" w:hAnsi="Tahoma" w:cs="Tahoma"/>
          <w:b/>
          <w:sz w:val="24"/>
          <w:szCs w:val="24"/>
        </w:rPr>
        <w:t>:</w:t>
      </w:r>
    </w:p>
    <w:p w14:paraId="050A44B0" w14:textId="793A7FD0" w:rsidR="00D03B0F" w:rsidRDefault="00BF73BA" w:rsidP="00BF73BA">
      <w:pPr>
        <w:jc w:val="both"/>
        <w:rPr>
          <w:rFonts w:ascii="Tahoma" w:hAnsi="Tahoma" w:cs="Tahoma"/>
          <w:color w:val="4F81BD" w:themeColor="accent1"/>
        </w:rPr>
      </w:pPr>
      <w:r w:rsidRPr="00BF73BA">
        <w:rPr>
          <w:rFonts w:ascii="Tahoma" w:hAnsi="Tahoma" w:cs="Tahoma"/>
          <w:color w:val="4F81BD" w:themeColor="accent1"/>
        </w:rPr>
        <w:t xml:space="preserve">Zamawiający uzna za rozwiązanie równoważne Mikrofon nasłuchu”, który będzie posiadał pasmo przenoszenia 50Hz – 20kHz (-10 </w:t>
      </w:r>
      <w:proofErr w:type="spellStart"/>
      <w:r w:rsidRPr="00BF73BA">
        <w:rPr>
          <w:rFonts w:ascii="Tahoma" w:hAnsi="Tahoma" w:cs="Tahoma"/>
          <w:color w:val="4F81BD" w:themeColor="accent1"/>
        </w:rPr>
        <w:t>dB</w:t>
      </w:r>
      <w:proofErr w:type="spellEnd"/>
      <w:r w:rsidRPr="00BF73BA">
        <w:rPr>
          <w:rFonts w:ascii="Tahoma" w:hAnsi="Tahoma" w:cs="Tahoma"/>
          <w:color w:val="4F81BD" w:themeColor="accent1"/>
        </w:rPr>
        <w:t xml:space="preserve">), wagę nie większą niż 180g pod warunkiem zgodności pozostałych parametrów ze </w:t>
      </w:r>
      <w:proofErr w:type="spellStart"/>
      <w:r w:rsidRPr="00BF73BA">
        <w:rPr>
          <w:rFonts w:ascii="Tahoma" w:hAnsi="Tahoma" w:cs="Tahoma"/>
          <w:color w:val="4F81BD" w:themeColor="accent1"/>
        </w:rPr>
        <w:t>STWiOR</w:t>
      </w:r>
      <w:proofErr w:type="spellEnd"/>
      <w:r>
        <w:rPr>
          <w:rFonts w:ascii="Tahoma" w:hAnsi="Tahoma" w:cs="Tahoma"/>
          <w:color w:val="4F81BD" w:themeColor="accent1"/>
        </w:rPr>
        <w:t>.</w:t>
      </w:r>
    </w:p>
    <w:p w14:paraId="54465090" w14:textId="77777777" w:rsidR="00BF73BA" w:rsidRDefault="00BF73BA" w:rsidP="00BF73BA">
      <w:pPr>
        <w:jc w:val="both"/>
        <w:rPr>
          <w:rFonts w:ascii="Tahoma" w:hAnsi="Tahoma" w:cs="Tahoma"/>
          <w:color w:val="4F81BD" w:themeColor="accent1"/>
        </w:rPr>
      </w:pPr>
    </w:p>
    <w:p w14:paraId="169ED02F" w14:textId="77777777" w:rsidR="002274B5" w:rsidRPr="00BF73BA" w:rsidRDefault="002274B5" w:rsidP="00BF73BA">
      <w:pPr>
        <w:jc w:val="both"/>
        <w:rPr>
          <w:rFonts w:ascii="Tahoma" w:hAnsi="Tahoma" w:cs="Tahoma"/>
          <w:color w:val="4F81BD" w:themeColor="accent1"/>
        </w:rPr>
      </w:pPr>
    </w:p>
    <w:p w14:paraId="2F6964E9" w14:textId="3B40CCAA" w:rsidR="00D03B0F" w:rsidRPr="00FB57F6" w:rsidRDefault="00D03B0F" w:rsidP="00D03B0F">
      <w:pPr>
        <w:pStyle w:val="Akapitzlist"/>
        <w:spacing w:after="0" w:line="240" w:lineRule="auto"/>
        <w:ind w:left="0"/>
        <w:jc w:val="both"/>
        <w:rPr>
          <w:rFonts w:ascii="Tahoma" w:hAnsi="Tahoma" w:cs="Tahoma"/>
          <w:b/>
          <w:sz w:val="24"/>
          <w:szCs w:val="24"/>
        </w:rPr>
      </w:pPr>
      <w:r>
        <w:rPr>
          <w:rFonts w:ascii="Tahoma" w:hAnsi="Tahoma" w:cs="Tahoma"/>
          <w:b/>
          <w:sz w:val="24"/>
          <w:szCs w:val="24"/>
        </w:rPr>
        <w:t>PYTANIE NR 3</w:t>
      </w:r>
      <w:r w:rsidR="00BF73BA">
        <w:rPr>
          <w:rFonts w:ascii="Tahoma" w:hAnsi="Tahoma" w:cs="Tahoma"/>
          <w:b/>
          <w:sz w:val="24"/>
          <w:szCs w:val="24"/>
        </w:rPr>
        <w:t>4</w:t>
      </w:r>
      <w:r>
        <w:rPr>
          <w:rFonts w:ascii="Tahoma" w:hAnsi="Tahoma" w:cs="Tahoma"/>
          <w:b/>
          <w:sz w:val="24"/>
          <w:szCs w:val="24"/>
        </w:rPr>
        <w:t>:</w:t>
      </w:r>
    </w:p>
    <w:p w14:paraId="3E777500" w14:textId="77777777" w:rsidR="00BF73BA" w:rsidRPr="00BF73BA" w:rsidRDefault="00BF73BA" w:rsidP="00BF73BA">
      <w:pPr>
        <w:jc w:val="both"/>
        <w:rPr>
          <w:rFonts w:ascii="Tahoma" w:hAnsi="Tahoma" w:cs="Tahoma"/>
        </w:rPr>
      </w:pPr>
      <w:r w:rsidRPr="00BF73BA">
        <w:rPr>
          <w:rFonts w:ascii="Tahoma" w:hAnsi="Tahoma" w:cs="Tahoma"/>
        </w:rPr>
        <w:t xml:space="preserve">W tabeli „8. Zestawienie urządzeń” w </w:t>
      </w:r>
      <w:proofErr w:type="spellStart"/>
      <w:r w:rsidRPr="00BF73BA">
        <w:rPr>
          <w:rFonts w:ascii="Tahoma" w:hAnsi="Tahoma" w:cs="Tahoma"/>
        </w:rPr>
        <w:t>STWiOR</w:t>
      </w:r>
      <w:proofErr w:type="spellEnd"/>
      <w:r w:rsidRPr="00BF73BA">
        <w:rPr>
          <w:rFonts w:ascii="Tahoma" w:hAnsi="Tahoma" w:cs="Tahoma"/>
        </w:rPr>
        <w:t xml:space="preserve"> pkt. 8.2 „Pulpit </w:t>
      </w:r>
      <w:proofErr w:type="spellStart"/>
      <w:r w:rsidRPr="00BF73BA">
        <w:rPr>
          <w:rFonts w:ascii="Tahoma" w:hAnsi="Tahoma" w:cs="Tahoma"/>
        </w:rPr>
        <w:t>interkomowy</w:t>
      </w:r>
      <w:proofErr w:type="spellEnd"/>
      <w:r w:rsidRPr="00BF73BA">
        <w:rPr>
          <w:rFonts w:ascii="Tahoma" w:hAnsi="Tahoma" w:cs="Tahoma"/>
        </w:rPr>
        <w:t xml:space="preserve"> inspicjenta” Zamawiający wymaga m.in.:</w:t>
      </w:r>
    </w:p>
    <w:p w14:paraId="07D05D9D" w14:textId="77777777" w:rsidR="00BF73BA" w:rsidRDefault="00BF73BA" w:rsidP="00BF73BA">
      <w:pPr>
        <w:pStyle w:val="Standard"/>
        <w:spacing w:line="276" w:lineRule="auto"/>
        <w:jc w:val="both"/>
        <w:rPr>
          <w:rFonts w:ascii="Arial Narrow" w:hAnsi="Arial Narrow"/>
          <w:sz w:val="24"/>
          <w:szCs w:val="24"/>
        </w:rPr>
      </w:pPr>
    </w:p>
    <w:p w14:paraId="5FA416FE" w14:textId="77777777" w:rsidR="00BF73BA" w:rsidRPr="00BF73BA" w:rsidRDefault="00BF73BA" w:rsidP="00BF73BA">
      <w:pPr>
        <w:pStyle w:val="Akapitzlist"/>
        <w:numPr>
          <w:ilvl w:val="0"/>
          <w:numId w:val="8"/>
        </w:numPr>
        <w:jc w:val="both"/>
        <w:rPr>
          <w:rFonts w:ascii="Tahoma" w:hAnsi="Tahoma" w:cs="Tahoma"/>
          <w:sz w:val="24"/>
          <w:szCs w:val="24"/>
        </w:rPr>
      </w:pPr>
      <w:r w:rsidRPr="00BF73BA">
        <w:rPr>
          <w:rFonts w:ascii="Tahoma" w:hAnsi="Tahoma" w:cs="Tahoma"/>
          <w:sz w:val="24"/>
          <w:szCs w:val="24"/>
        </w:rPr>
        <w:t>Praca w systemie bez jednostki centralnej</w:t>
      </w:r>
    </w:p>
    <w:p w14:paraId="3512E8A3" w14:textId="77777777" w:rsidR="00BF73BA" w:rsidRPr="00BF73BA" w:rsidRDefault="00BF73BA" w:rsidP="00BF73BA">
      <w:pPr>
        <w:pStyle w:val="Akapitzlist"/>
        <w:numPr>
          <w:ilvl w:val="0"/>
          <w:numId w:val="8"/>
        </w:numPr>
        <w:jc w:val="both"/>
        <w:rPr>
          <w:rFonts w:ascii="Tahoma" w:hAnsi="Tahoma" w:cs="Tahoma"/>
          <w:sz w:val="24"/>
          <w:szCs w:val="24"/>
        </w:rPr>
      </w:pPr>
      <w:r w:rsidRPr="00BF73BA">
        <w:rPr>
          <w:rFonts w:ascii="Tahoma" w:hAnsi="Tahoma" w:cs="Tahoma"/>
          <w:sz w:val="24"/>
          <w:szCs w:val="24"/>
        </w:rPr>
        <w:t>Nie mniej niż jeden port USB</w:t>
      </w:r>
    </w:p>
    <w:p w14:paraId="399A19E1" w14:textId="77777777" w:rsidR="00BF73BA" w:rsidRPr="00BF73BA" w:rsidRDefault="00BF73BA" w:rsidP="00BF73BA">
      <w:pPr>
        <w:jc w:val="both"/>
        <w:rPr>
          <w:rFonts w:ascii="Tahoma" w:hAnsi="Tahoma" w:cs="Tahoma"/>
        </w:rPr>
      </w:pPr>
      <w:r w:rsidRPr="00BF73BA">
        <w:rPr>
          <w:rFonts w:ascii="Tahoma" w:hAnsi="Tahoma" w:cs="Tahoma"/>
        </w:rPr>
        <w:t>Prosimy o wykreślenie wymogu</w:t>
      </w:r>
    </w:p>
    <w:p w14:paraId="67DF9D95" w14:textId="77777777" w:rsidR="00BF73BA" w:rsidRPr="00BF73BA" w:rsidRDefault="00BF73BA" w:rsidP="00BF73BA">
      <w:pPr>
        <w:pStyle w:val="Akapitzlist"/>
        <w:numPr>
          <w:ilvl w:val="0"/>
          <w:numId w:val="8"/>
        </w:numPr>
        <w:jc w:val="both"/>
        <w:rPr>
          <w:rFonts w:ascii="Tahoma" w:hAnsi="Tahoma" w:cs="Tahoma"/>
          <w:sz w:val="24"/>
          <w:szCs w:val="24"/>
        </w:rPr>
      </w:pPr>
      <w:r w:rsidRPr="00BF73BA">
        <w:rPr>
          <w:rFonts w:ascii="Tahoma" w:hAnsi="Tahoma" w:cs="Tahoma"/>
          <w:sz w:val="24"/>
          <w:szCs w:val="24"/>
        </w:rPr>
        <w:t xml:space="preserve">„praca w systemie bez jednostki centralnej” gdyż jest to zapis sprzeczny z topologią zaprojektowanego systemu </w:t>
      </w:r>
      <w:proofErr w:type="spellStart"/>
      <w:r w:rsidRPr="00BF73BA">
        <w:rPr>
          <w:rFonts w:ascii="Tahoma" w:hAnsi="Tahoma" w:cs="Tahoma"/>
          <w:sz w:val="24"/>
          <w:szCs w:val="24"/>
        </w:rPr>
        <w:t>intekomowego</w:t>
      </w:r>
      <w:proofErr w:type="spellEnd"/>
      <w:r w:rsidRPr="00BF73BA">
        <w:rPr>
          <w:rFonts w:ascii="Tahoma" w:hAnsi="Tahoma" w:cs="Tahoma"/>
          <w:sz w:val="24"/>
          <w:szCs w:val="24"/>
        </w:rPr>
        <w:t xml:space="preserve"> w sposób zcentralizowany – połączenie typu gwiazda, opartego na jednostce centralnej „SWTCH03”</w:t>
      </w:r>
    </w:p>
    <w:p w14:paraId="08AD5CF6" w14:textId="77777777" w:rsidR="00BF73BA" w:rsidRPr="00BF73BA" w:rsidRDefault="00BF73BA" w:rsidP="00BF73BA">
      <w:pPr>
        <w:pStyle w:val="Akapitzlist"/>
        <w:numPr>
          <w:ilvl w:val="0"/>
          <w:numId w:val="8"/>
        </w:numPr>
        <w:jc w:val="both"/>
        <w:rPr>
          <w:rFonts w:ascii="Tahoma" w:hAnsi="Tahoma" w:cs="Tahoma"/>
          <w:sz w:val="24"/>
          <w:szCs w:val="24"/>
        </w:rPr>
      </w:pPr>
      <w:r w:rsidRPr="00BF73BA">
        <w:rPr>
          <w:rFonts w:ascii="Tahoma" w:hAnsi="Tahoma" w:cs="Tahoma"/>
          <w:sz w:val="24"/>
          <w:szCs w:val="24"/>
        </w:rPr>
        <w:lastRenderedPageBreak/>
        <w:t>port USB który nie jest w projekcie wykorzystywany</w:t>
      </w:r>
    </w:p>
    <w:p w14:paraId="7950FF4E" w14:textId="77777777" w:rsidR="00D03B0F" w:rsidRDefault="00D03B0F" w:rsidP="00D03B0F">
      <w:pPr>
        <w:pStyle w:val="Akapitzlist"/>
        <w:spacing w:after="0" w:line="240" w:lineRule="auto"/>
        <w:ind w:left="0"/>
        <w:jc w:val="both"/>
        <w:rPr>
          <w:rFonts w:ascii="Tahoma" w:hAnsi="Tahoma" w:cs="Tahoma"/>
          <w:b/>
          <w:sz w:val="24"/>
          <w:szCs w:val="24"/>
        </w:rPr>
      </w:pPr>
    </w:p>
    <w:p w14:paraId="335F4A2C" w14:textId="3693ACA3" w:rsidR="00D03B0F" w:rsidRPr="00FB57F6" w:rsidRDefault="00D03B0F" w:rsidP="00D03B0F">
      <w:pPr>
        <w:pStyle w:val="Akapitzlist"/>
        <w:spacing w:after="0" w:line="240" w:lineRule="auto"/>
        <w:ind w:left="0"/>
        <w:jc w:val="both"/>
        <w:rPr>
          <w:rFonts w:ascii="Tahoma" w:hAnsi="Tahoma" w:cs="Tahoma"/>
          <w:b/>
          <w:sz w:val="24"/>
          <w:szCs w:val="24"/>
        </w:rPr>
      </w:pPr>
      <w:r>
        <w:rPr>
          <w:rFonts w:ascii="Tahoma" w:hAnsi="Tahoma" w:cs="Tahoma"/>
          <w:b/>
          <w:sz w:val="24"/>
          <w:szCs w:val="24"/>
        </w:rPr>
        <w:t>ODPOWIEDŹ NA PYTANIE 3</w:t>
      </w:r>
      <w:r w:rsidR="00BF73BA">
        <w:rPr>
          <w:rFonts w:ascii="Tahoma" w:hAnsi="Tahoma" w:cs="Tahoma"/>
          <w:b/>
          <w:sz w:val="24"/>
          <w:szCs w:val="24"/>
        </w:rPr>
        <w:t>4</w:t>
      </w:r>
      <w:r>
        <w:rPr>
          <w:rFonts w:ascii="Tahoma" w:hAnsi="Tahoma" w:cs="Tahoma"/>
          <w:b/>
          <w:sz w:val="24"/>
          <w:szCs w:val="24"/>
        </w:rPr>
        <w:t>:</w:t>
      </w:r>
    </w:p>
    <w:p w14:paraId="19A24C2F" w14:textId="77777777" w:rsidR="009473D9" w:rsidRPr="009473D9" w:rsidRDefault="009473D9" w:rsidP="009473D9">
      <w:pPr>
        <w:pStyle w:val="Standard"/>
        <w:spacing w:line="276" w:lineRule="auto"/>
        <w:jc w:val="both"/>
        <w:rPr>
          <w:rFonts w:ascii="Tahoma" w:hAnsi="Tahoma" w:cs="Tahoma"/>
          <w:color w:val="0070C0"/>
        </w:rPr>
      </w:pPr>
      <w:r w:rsidRPr="009473D9">
        <w:rPr>
          <w:rFonts w:ascii="Tahoma" w:hAnsi="Tahoma" w:cs="Tahoma"/>
          <w:color w:val="0070C0"/>
          <w:sz w:val="24"/>
          <w:szCs w:val="24"/>
        </w:rPr>
        <w:t>Zamawiający nie dokonuje modyfikacji SIWZ w tym zakresie.</w:t>
      </w:r>
    </w:p>
    <w:p w14:paraId="35B2CCBB" w14:textId="77777777" w:rsidR="00BF73BA" w:rsidRDefault="00BF73BA" w:rsidP="00D03B0F">
      <w:pPr>
        <w:pStyle w:val="Akapitzlist"/>
        <w:spacing w:after="0" w:line="240" w:lineRule="auto"/>
        <w:ind w:left="0"/>
        <w:jc w:val="both"/>
        <w:rPr>
          <w:rFonts w:ascii="Tahoma" w:hAnsi="Tahoma" w:cs="Tahoma"/>
          <w:b/>
          <w:sz w:val="24"/>
          <w:szCs w:val="24"/>
        </w:rPr>
      </w:pPr>
    </w:p>
    <w:p w14:paraId="652A8E7C" w14:textId="77777777" w:rsidR="00BF73BA" w:rsidRDefault="00BF73BA" w:rsidP="00D03B0F">
      <w:pPr>
        <w:pStyle w:val="Akapitzlist"/>
        <w:spacing w:after="0" w:line="240" w:lineRule="auto"/>
        <w:ind w:left="0"/>
        <w:jc w:val="both"/>
        <w:rPr>
          <w:rFonts w:ascii="Tahoma" w:hAnsi="Tahoma" w:cs="Tahoma"/>
          <w:b/>
          <w:sz w:val="24"/>
          <w:szCs w:val="24"/>
        </w:rPr>
      </w:pPr>
    </w:p>
    <w:p w14:paraId="635557BB" w14:textId="2CA909FC" w:rsidR="00D03B0F" w:rsidRPr="00FB57F6" w:rsidRDefault="00D03B0F" w:rsidP="00D03B0F">
      <w:pPr>
        <w:pStyle w:val="Akapitzlist"/>
        <w:spacing w:after="0" w:line="240" w:lineRule="auto"/>
        <w:ind w:left="0"/>
        <w:jc w:val="both"/>
        <w:rPr>
          <w:rFonts w:ascii="Tahoma" w:hAnsi="Tahoma" w:cs="Tahoma"/>
          <w:b/>
          <w:sz w:val="24"/>
          <w:szCs w:val="24"/>
        </w:rPr>
      </w:pPr>
      <w:r>
        <w:rPr>
          <w:rFonts w:ascii="Tahoma" w:hAnsi="Tahoma" w:cs="Tahoma"/>
          <w:b/>
          <w:sz w:val="24"/>
          <w:szCs w:val="24"/>
        </w:rPr>
        <w:t>PYTANIE NR 3</w:t>
      </w:r>
      <w:r w:rsidR="00BF73BA">
        <w:rPr>
          <w:rFonts w:ascii="Tahoma" w:hAnsi="Tahoma" w:cs="Tahoma"/>
          <w:b/>
          <w:sz w:val="24"/>
          <w:szCs w:val="24"/>
        </w:rPr>
        <w:t>5</w:t>
      </w:r>
      <w:r>
        <w:rPr>
          <w:rFonts w:ascii="Tahoma" w:hAnsi="Tahoma" w:cs="Tahoma"/>
          <w:b/>
          <w:sz w:val="24"/>
          <w:szCs w:val="24"/>
        </w:rPr>
        <w:t>:</w:t>
      </w:r>
    </w:p>
    <w:p w14:paraId="3FE45779" w14:textId="07619FCE" w:rsidR="00E551A3" w:rsidRPr="00E551A3" w:rsidRDefault="00E551A3" w:rsidP="00E551A3">
      <w:pPr>
        <w:jc w:val="both"/>
        <w:rPr>
          <w:rFonts w:ascii="Tahoma" w:hAnsi="Tahoma" w:cs="Tahoma"/>
        </w:rPr>
      </w:pPr>
      <w:r w:rsidRPr="00E551A3">
        <w:rPr>
          <w:rFonts w:ascii="Tahoma" w:hAnsi="Tahoma" w:cs="Tahoma"/>
        </w:rPr>
        <w:t>Gdzie znajduje się miejsce zabudowy szafy RMS?</w:t>
      </w:r>
    </w:p>
    <w:p w14:paraId="5C137FA4" w14:textId="77777777" w:rsidR="00D03B0F" w:rsidRDefault="00D03B0F" w:rsidP="00D03B0F">
      <w:pPr>
        <w:pStyle w:val="Akapitzlist"/>
        <w:spacing w:after="0" w:line="240" w:lineRule="auto"/>
        <w:ind w:left="0"/>
        <w:jc w:val="both"/>
        <w:rPr>
          <w:rFonts w:ascii="Tahoma" w:hAnsi="Tahoma" w:cs="Tahoma"/>
          <w:b/>
          <w:sz w:val="24"/>
          <w:szCs w:val="24"/>
        </w:rPr>
      </w:pPr>
    </w:p>
    <w:p w14:paraId="7314A731" w14:textId="3F745D14" w:rsidR="00D03B0F" w:rsidRDefault="00D03B0F" w:rsidP="00D03B0F">
      <w:pPr>
        <w:pStyle w:val="Akapitzlist"/>
        <w:spacing w:after="0" w:line="240" w:lineRule="auto"/>
        <w:ind w:left="0"/>
        <w:jc w:val="both"/>
        <w:rPr>
          <w:rFonts w:ascii="Tahoma" w:hAnsi="Tahoma" w:cs="Tahoma"/>
          <w:b/>
          <w:sz w:val="24"/>
          <w:szCs w:val="24"/>
        </w:rPr>
      </w:pPr>
      <w:r>
        <w:rPr>
          <w:rFonts w:ascii="Tahoma" w:hAnsi="Tahoma" w:cs="Tahoma"/>
          <w:b/>
          <w:sz w:val="24"/>
          <w:szCs w:val="24"/>
        </w:rPr>
        <w:t>ODPOWIEDŹ NA PYTANIE 3</w:t>
      </w:r>
      <w:r w:rsidR="00BF73BA">
        <w:rPr>
          <w:rFonts w:ascii="Tahoma" w:hAnsi="Tahoma" w:cs="Tahoma"/>
          <w:b/>
          <w:sz w:val="24"/>
          <w:szCs w:val="24"/>
        </w:rPr>
        <w:t>5</w:t>
      </w:r>
      <w:r>
        <w:rPr>
          <w:rFonts w:ascii="Tahoma" w:hAnsi="Tahoma" w:cs="Tahoma"/>
          <w:b/>
          <w:sz w:val="24"/>
          <w:szCs w:val="24"/>
        </w:rPr>
        <w:t>:</w:t>
      </w:r>
    </w:p>
    <w:p w14:paraId="6EB828EB" w14:textId="10C93FA7" w:rsidR="003A3436" w:rsidRPr="003A3436" w:rsidRDefault="003A3436" w:rsidP="003A3436">
      <w:pPr>
        <w:jc w:val="both"/>
        <w:rPr>
          <w:rFonts w:ascii="Tahoma" w:hAnsi="Tahoma" w:cs="Tahoma"/>
          <w:color w:val="4F81BD" w:themeColor="accent1"/>
        </w:rPr>
      </w:pPr>
      <w:r w:rsidRPr="003A3436">
        <w:rPr>
          <w:rFonts w:ascii="Tahoma" w:hAnsi="Tahoma" w:cs="Tahoma"/>
          <w:color w:val="4F81BD" w:themeColor="accent1"/>
        </w:rPr>
        <w:t>Zgodnie z dokumentacją techniczną (pomieszczenie W2 Przejście techniczne)</w:t>
      </w:r>
      <w:r w:rsidR="002274B5">
        <w:rPr>
          <w:rFonts w:ascii="Tahoma" w:hAnsi="Tahoma" w:cs="Tahoma"/>
          <w:color w:val="4F81BD" w:themeColor="accent1"/>
        </w:rPr>
        <w:t>.</w:t>
      </w:r>
    </w:p>
    <w:p w14:paraId="6E23AE51" w14:textId="69E34266" w:rsidR="00BF73BA" w:rsidRDefault="00BF73BA" w:rsidP="00D03B0F">
      <w:pPr>
        <w:pStyle w:val="Akapitzlist"/>
        <w:spacing w:after="0" w:line="240" w:lineRule="auto"/>
        <w:ind w:left="0"/>
        <w:jc w:val="both"/>
        <w:rPr>
          <w:rFonts w:ascii="Tahoma" w:hAnsi="Tahoma" w:cs="Tahoma"/>
          <w:b/>
          <w:sz w:val="24"/>
          <w:szCs w:val="24"/>
        </w:rPr>
      </w:pPr>
    </w:p>
    <w:p w14:paraId="65A54808" w14:textId="77777777" w:rsidR="002274B5" w:rsidRDefault="002274B5" w:rsidP="00BF73BA">
      <w:pPr>
        <w:pStyle w:val="Akapitzlist"/>
        <w:spacing w:after="0" w:line="240" w:lineRule="auto"/>
        <w:ind w:left="0"/>
        <w:jc w:val="both"/>
        <w:rPr>
          <w:rFonts w:ascii="Tahoma" w:hAnsi="Tahoma" w:cs="Tahoma"/>
          <w:b/>
          <w:sz w:val="24"/>
          <w:szCs w:val="24"/>
        </w:rPr>
      </w:pPr>
    </w:p>
    <w:p w14:paraId="4D5F6F0C" w14:textId="55C42BFE" w:rsidR="00BF73BA" w:rsidRPr="00FB57F6" w:rsidRDefault="00BF73BA" w:rsidP="00BF73BA">
      <w:pPr>
        <w:pStyle w:val="Akapitzlist"/>
        <w:spacing w:after="0" w:line="240" w:lineRule="auto"/>
        <w:ind w:left="0"/>
        <w:jc w:val="both"/>
        <w:rPr>
          <w:rFonts w:ascii="Tahoma" w:hAnsi="Tahoma" w:cs="Tahoma"/>
          <w:b/>
          <w:sz w:val="24"/>
          <w:szCs w:val="24"/>
        </w:rPr>
      </w:pPr>
      <w:r>
        <w:rPr>
          <w:rFonts w:ascii="Tahoma" w:hAnsi="Tahoma" w:cs="Tahoma"/>
          <w:b/>
          <w:sz w:val="24"/>
          <w:szCs w:val="24"/>
        </w:rPr>
        <w:t>PYTANIE NR 36:</w:t>
      </w:r>
    </w:p>
    <w:p w14:paraId="795128DA" w14:textId="459D7E7E" w:rsidR="00687AF9" w:rsidRPr="00687AF9" w:rsidRDefault="00687AF9" w:rsidP="00687AF9">
      <w:pPr>
        <w:jc w:val="both"/>
        <w:rPr>
          <w:rFonts w:ascii="Tahoma" w:hAnsi="Tahoma" w:cs="Tahoma"/>
        </w:rPr>
      </w:pPr>
      <w:r w:rsidRPr="00687AF9">
        <w:rPr>
          <w:rFonts w:ascii="Tahoma" w:hAnsi="Tahoma" w:cs="Tahoma"/>
        </w:rPr>
        <w:t>Czy sterownik PLC do sterowania mechaniką sceny może być wspólny ze sterownikiem sterowania oświetleniem czy też mają to być oddzielne systemy?</w:t>
      </w:r>
    </w:p>
    <w:p w14:paraId="61340EC7" w14:textId="77777777" w:rsidR="00BF73BA" w:rsidRDefault="00BF73BA" w:rsidP="00BF73BA">
      <w:pPr>
        <w:pStyle w:val="Akapitzlist"/>
        <w:spacing w:after="0" w:line="240" w:lineRule="auto"/>
        <w:ind w:left="0"/>
        <w:jc w:val="both"/>
        <w:rPr>
          <w:rFonts w:ascii="Tahoma" w:hAnsi="Tahoma" w:cs="Tahoma"/>
          <w:b/>
          <w:sz w:val="24"/>
          <w:szCs w:val="24"/>
        </w:rPr>
      </w:pPr>
    </w:p>
    <w:p w14:paraId="2527C5F5" w14:textId="4C307947" w:rsidR="00BF73BA" w:rsidRPr="00FB57F6" w:rsidRDefault="00BF73BA" w:rsidP="00BF73BA">
      <w:pPr>
        <w:pStyle w:val="Akapitzlist"/>
        <w:spacing w:after="0" w:line="240" w:lineRule="auto"/>
        <w:ind w:left="0"/>
        <w:jc w:val="both"/>
        <w:rPr>
          <w:rFonts w:ascii="Tahoma" w:hAnsi="Tahoma" w:cs="Tahoma"/>
          <w:b/>
          <w:sz w:val="24"/>
          <w:szCs w:val="24"/>
        </w:rPr>
      </w:pPr>
      <w:r>
        <w:rPr>
          <w:rFonts w:ascii="Tahoma" w:hAnsi="Tahoma" w:cs="Tahoma"/>
          <w:b/>
          <w:sz w:val="24"/>
          <w:szCs w:val="24"/>
        </w:rPr>
        <w:t>ODPOWIEDŹ NA PYTANIE 36:</w:t>
      </w:r>
    </w:p>
    <w:p w14:paraId="561C89CF" w14:textId="77777777" w:rsidR="00BF4E3F" w:rsidRPr="00BF4E3F" w:rsidRDefault="00BF4E3F" w:rsidP="00BF4E3F">
      <w:pPr>
        <w:jc w:val="both"/>
        <w:rPr>
          <w:rFonts w:ascii="Tahoma" w:hAnsi="Tahoma" w:cs="Tahoma"/>
          <w:color w:val="4F81BD" w:themeColor="accent1"/>
        </w:rPr>
      </w:pPr>
      <w:r w:rsidRPr="00BF4E3F">
        <w:rPr>
          <w:rFonts w:ascii="Tahoma" w:hAnsi="Tahoma" w:cs="Tahoma"/>
          <w:color w:val="4F81BD" w:themeColor="accent1"/>
        </w:rPr>
        <w:t>Bezwzględnie mają to być oddzielne systemy.</w:t>
      </w:r>
    </w:p>
    <w:p w14:paraId="4E772F53" w14:textId="77777777" w:rsidR="00BF73BA" w:rsidRPr="00FB57F6" w:rsidRDefault="00BF73BA" w:rsidP="00D03B0F">
      <w:pPr>
        <w:pStyle w:val="Akapitzlist"/>
        <w:spacing w:after="0" w:line="240" w:lineRule="auto"/>
        <w:ind w:left="0"/>
        <w:jc w:val="both"/>
        <w:rPr>
          <w:rFonts w:ascii="Tahoma" w:hAnsi="Tahoma" w:cs="Tahoma"/>
          <w:b/>
          <w:sz w:val="24"/>
          <w:szCs w:val="24"/>
        </w:rPr>
      </w:pPr>
    </w:p>
    <w:p w14:paraId="139B9248" w14:textId="77777777" w:rsidR="002274B5" w:rsidRDefault="002274B5" w:rsidP="00687AF9">
      <w:pPr>
        <w:pStyle w:val="Akapitzlist"/>
        <w:spacing w:after="0" w:line="240" w:lineRule="auto"/>
        <w:ind w:left="0"/>
        <w:jc w:val="both"/>
        <w:rPr>
          <w:rFonts w:ascii="Tahoma" w:hAnsi="Tahoma" w:cs="Tahoma"/>
          <w:b/>
          <w:sz w:val="24"/>
          <w:szCs w:val="24"/>
        </w:rPr>
      </w:pPr>
    </w:p>
    <w:p w14:paraId="044A9886" w14:textId="1C5EE91C" w:rsidR="00687AF9" w:rsidRPr="00FB57F6" w:rsidRDefault="00687AF9" w:rsidP="00687AF9">
      <w:pPr>
        <w:pStyle w:val="Akapitzlist"/>
        <w:spacing w:after="0" w:line="240" w:lineRule="auto"/>
        <w:ind w:left="0"/>
        <w:jc w:val="both"/>
        <w:rPr>
          <w:rFonts w:ascii="Tahoma" w:hAnsi="Tahoma" w:cs="Tahoma"/>
          <w:b/>
          <w:sz w:val="24"/>
          <w:szCs w:val="24"/>
        </w:rPr>
      </w:pPr>
      <w:r>
        <w:rPr>
          <w:rFonts w:ascii="Tahoma" w:hAnsi="Tahoma" w:cs="Tahoma"/>
          <w:b/>
          <w:sz w:val="24"/>
          <w:szCs w:val="24"/>
        </w:rPr>
        <w:t>PYTANIE NR 37:</w:t>
      </w:r>
    </w:p>
    <w:p w14:paraId="2AD6E2D4" w14:textId="4C7CCB3B" w:rsidR="00687AF9" w:rsidRPr="00687AF9" w:rsidRDefault="00687AF9" w:rsidP="00687AF9">
      <w:pPr>
        <w:jc w:val="both"/>
        <w:rPr>
          <w:rFonts w:ascii="Tahoma" w:hAnsi="Tahoma" w:cs="Tahoma"/>
        </w:rPr>
      </w:pPr>
      <w:r w:rsidRPr="00687AF9">
        <w:rPr>
          <w:rFonts w:ascii="Tahoma" w:hAnsi="Tahoma" w:cs="Tahoma"/>
        </w:rPr>
        <w:t>Jaki jest wymagany czas podtrzymania napięcia z UPS?</w:t>
      </w:r>
    </w:p>
    <w:p w14:paraId="6A8D78F6" w14:textId="77777777" w:rsidR="00687AF9" w:rsidRDefault="00687AF9" w:rsidP="00687AF9">
      <w:pPr>
        <w:pStyle w:val="Akapitzlist"/>
        <w:spacing w:after="0" w:line="240" w:lineRule="auto"/>
        <w:ind w:left="0"/>
        <w:jc w:val="both"/>
        <w:rPr>
          <w:rFonts w:ascii="Tahoma" w:hAnsi="Tahoma" w:cs="Tahoma"/>
          <w:b/>
          <w:sz w:val="24"/>
          <w:szCs w:val="24"/>
        </w:rPr>
      </w:pPr>
    </w:p>
    <w:p w14:paraId="10C8A407" w14:textId="25CD4611" w:rsidR="00687AF9" w:rsidRPr="00FB57F6" w:rsidRDefault="00687AF9" w:rsidP="00687AF9">
      <w:pPr>
        <w:pStyle w:val="Akapitzlist"/>
        <w:spacing w:after="0" w:line="240" w:lineRule="auto"/>
        <w:ind w:left="0"/>
        <w:jc w:val="both"/>
        <w:rPr>
          <w:rFonts w:ascii="Tahoma" w:hAnsi="Tahoma" w:cs="Tahoma"/>
          <w:b/>
          <w:sz w:val="24"/>
          <w:szCs w:val="24"/>
        </w:rPr>
      </w:pPr>
      <w:r>
        <w:rPr>
          <w:rFonts w:ascii="Tahoma" w:hAnsi="Tahoma" w:cs="Tahoma"/>
          <w:b/>
          <w:sz w:val="24"/>
          <w:szCs w:val="24"/>
        </w:rPr>
        <w:t>ODPOWIEDŹ NA PYTANIE 37:</w:t>
      </w:r>
    </w:p>
    <w:p w14:paraId="1B3F020F" w14:textId="77777777" w:rsidR="00BF4E3F" w:rsidRPr="00BF4E3F" w:rsidRDefault="00BF4E3F" w:rsidP="00BF4E3F">
      <w:pPr>
        <w:jc w:val="both"/>
        <w:rPr>
          <w:rFonts w:ascii="Tahoma" w:hAnsi="Tahoma" w:cs="Tahoma"/>
          <w:color w:val="4F81BD" w:themeColor="accent1"/>
        </w:rPr>
      </w:pPr>
      <w:r w:rsidRPr="00BF4E3F">
        <w:rPr>
          <w:rFonts w:ascii="Tahoma" w:hAnsi="Tahoma" w:cs="Tahoma"/>
          <w:color w:val="4F81BD" w:themeColor="accent1"/>
        </w:rPr>
        <w:t>Czas podtrzymania UPS dla systemu sterowania napędami min. 15 minut. Ponadto UPS musi być wyposażony w wyłącznik bezpieczeństwa EPO.</w:t>
      </w:r>
    </w:p>
    <w:p w14:paraId="39F411A2" w14:textId="74CC55C7" w:rsidR="00D03B0F" w:rsidRDefault="00D03B0F" w:rsidP="00FB57F6"/>
    <w:p w14:paraId="524798DD" w14:textId="77777777" w:rsidR="002274B5" w:rsidRDefault="002274B5" w:rsidP="00687AF9">
      <w:pPr>
        <w:pStyle w:val="Akapitzlist"/>
        <w:spacing w:after="0" w:line="240" w:lineRule="auto"/>
        <w:ind w:left="0"/>
        <w:jc w:val="both"/>
        <w:rPr>
          <w:rFonts w:ascii="Tahoma" w:hAnsi="Tahoma" w:cs="Tahoma"/>
          <w:b/>
          <w:sz w:val="24"/>
          <w:szCs w:val="24"/>
        </w:rPr>
      </w:pPr>
    </w:p>
    <w:p w14:paraId="4E29AAF8" w14:textId="2CCBE736" w:rsidR="00687AF9" w:rsidRPr="00FB57F6" w:rsidRDefault="00687AF9" w:rsidP="00687AF9">
      <w:pPr>
        <w:pStyle w:val="Akapitzlist"/>
        <w:spacing w:after="0" w:line="240" w:lineRule="auto"/>
        <w:ind w:left="0"/>
        <w:jc w:val="both"/>
        <w:rPr>
          <w:rFonts w:ascii="Tahoma" w:hAnsi="Tahoma" w:cs="Tahoma"/>
          <w:b/>
          <w:sz w:val="24"/>
          <w:szCs w:val="24"/>
        </w:rPr>
      </w:pPr>
      <w:r>
        <w:rPr>
          <w:rFonts w:ascii="Tahoma" w:hAnsi="Tahoma" w:cs="Tahoma"/>
          <w:b/>
          <w:sz w:val="24"/>
          <w:szCs w:val="24"/>
        </w:rPr>
        <w:t>PYTANIE NR 38:</w:t>
      </w:r>
    </w:p>
    <w:p w14:paraId="2F90DAFD" w14:textId="5119918A" w:rsidR="00687AF9" w:rsidRPr="00687AF9" w:rsidRDefault="00687AF9" w:rsidP="00687AF9">
      <w:pPr>
        <w:jc w:val="both"/>
        <w:rPr>
          <w:rFonts w:ascii="Tahoma" w:hAnsi="Tahoma" w:cs="Tahoma"/>
        </w:rPr>
      </w:pPr>
      <w:r w:rsidRPr="00687AF9">
        <w:rPr>
          <w:rFonts w:ascii="Tahoma" w:hAnsi="Tahoma" w:cs="Tahoma"/>
        </w:rPr>
        <w:t>Temperatura wewnątrz szafy przy takim sposobie chłodzenia jaki podany jest w dokumentacji ( str. 6 z 29 ) będzie uzależniona od temperatury zewnętrznej szafy. Czy Zamawiający zapewni utrzymanie  temperatury zewnętrznej szafy do MAX=40C?</w:t>
      </w:r>
    </w:p>
    <w:p w14:paraId="03F6C5FB" w14:textId="77777777" w:rsidR="00687AF9" w:rsidRDefault="00687AF9" w:rsidP="00687AF9">
      <w:pPr>
        <w:pStyle w:val="Akapitzlist"/>
        <w:spacing w:after="0" w:line="240" w:lineRule="auto"/>
        <w:ind w:left="0"/>
        <w:jc w:val="both"/>
        <w:rPr>
          <w:rFonts w:ascii="Tahoma" w:hAnsi="Tahoma" w:cs="Tahoma"/>
          <w:b/>
          <w:sz w:val="24"/>
          <w:szCs w:val="24"/>
        </w:rPr>
      </w:pPr>
    </w:p>
    <w:p w14:paraId="632DEF27" w14:textId="7D4CBCE0" w:rsidR="00687AF9" w:rsidRPr="00FB57F6" w:rsidRDefault="00687AF9" w:rsidP="00687AF9">
      <w:pPr>
        <w:pStyle w:val="Akapitzlist"/>
        <w:spacing w:after="0" w:line="240" w:lineRule="auto"/>
        <w:ind w:left="0"/>
        <w:jc w:val="both"/>
        <w:rPr>
          <w:rFonts w:ascii="Tahoma" w:hAnsi="Tahoma" w:cs="Tahoma"/>
          <w:b/>
          <w:sz w:val="24"/>
          <w:szCs w:val="24"/>
        </w:rPr>
      </w:pPr>
      <w:r>
        <w:rPr>
          <w:rFonts w:ascii="Tahoma" w:hAnsi="Tahoma" w:cs="Tahoma"/>
          <w:b/>
          <w:sz w:val="24"/>
          <w:szCs w:val="24"/>
        </w:rPr>
        <w:t>ODPOWIEDŹ NA PYTANIE 38:</w:t>
      </w:r>
    </w:p>
    <w:p w14:paraId="0C29A964" w14:textId="77777777" w:rsidR="00BF4E3F" w:rsidRPr="00BF4E3F" w:rsidRDefault="00BF4E3F" w:rsidP="00BF4E3F">
      <w:pPr>
        <w:jc w:val="both"/>
        <w:rPr>
          <w:rFonts w:ascii="Tahoma" w:hAnsi="Tahoma" w:cs="Tahoma"/>
          <w:color w:val="4F81BD" w:themeColor="accent1"/>
        </w:rPr>
      </w:pPr>
      <w:r w:rsidRPr="00BF4E3F">
        <w:rPr>
          <w:rFonts w:ascii="Tahoma" w:hAnsi="Tahoma" w:cs="Tahoma"/>
          <w:color w:val="4F81BD" w:themeColor="accent1"/>
        </w:rPr>
        <w:t>Zamawiający informuje że parametry temperatury pomieszczeń mają być zrealizowane zgodnie z zapisami dokumentacji technicznej.</w:t>
      </w:r>
    </w:p>
    <w:p w14:paraId="1FC045C8" w14:textId="77777777" w:rsidR="002274B5" w:rsidRDefault="002274B5" w:rsidP="00687AF9">
      <w:pPr>
        <w:pStyle w:val="Akapitzlist"/>
        <w:spacing w:after="0" w:line="240" w:lineRule="auto"/>
        <w:ind w:left="0"/>
        <w:jc w:val="both"/>
        <w:rPr>
          <w:rFonts w:ascii="Tahoma" w:hAnsi="Tahoma" w:cs="Tahoma"/>
          <w:b/>
          <w:sz w:val="24"/>
          <w:szCs w:val="24"/>
        </w:rPr>
      </w:pPr>
    </w:p>
    <w:p w14:paraId="2E41C7EC" w14:textId="77777777" w:rsidR="002274B5" w:rsidRDefault="002274B5" w:rsidP="00687AF9">
      <w:pPr>
        <w:pStyle w:val="Akapitzlist"/>
        <w:spacing w:after="0" w:line="240" w:lineRule="auto"/>
        <w:ind w:left="0"/>
        <w:jc w:val="both"/>
        <w:rPr>
          <w:rFonts w:ascii="Tahoma" w:hAnsi="Tahoma" w:cs="Tahoma"/>
          <w:b/>
          <w:sz w:val="24"/>
          <w:szCs w:val="24"/>
        </w:rPr>
      </w:pPr>
    </w:p>
    <w:p w14:paraId="19157696" w14:textId="2ED81993" w:rsidR="00687AF9" w:rsidRPr="00FB57F6" w:rsidRDefault="00687AF9" w:rsidP="00687AF9">
      <w:pPr>
        <w:pStyle w:val="Akapitzlist"/>
        <w:spacing w:after="0" w:line="240" w:lineRule="auto"/>
        <w:ind w:left="0"/>
        <w:jc w:val="both"/>
        <w:rPr>
          <w:rFonts w:ascii="Tahoma" w:hAnsi="Tahoma" w:cs="Tahoma"/>
          <w:b/>
          <w:sz w:val="24"/>
          <w:szCs w:val="24"/>
        </w:rPr>
      </w:pPr>
      <w:r>
        <w:rPr>
          <w:rFonts w:ascii="Tahoma" w:hAnsi="Tahoma" w:cs="Tahoma"/>
          <w:b/>
          <w:sz w:val="24"/>
          <w:szCs w:val="24"/>
        </w:rPr>
        <w:t>PYTANIE NR 39:</w:t>
      </w:r>
    </w:p>
    <w:p w14:paraId="677307D8" w14:textId="4EF20EB3" w:rsidR="00687AF9" w:rsidRDefault="00687AF9" w:rsidP="00687AF9">
      <w:pPr>
        <w:jc w:val="both"/>
        <w:rPr>
          <w:rFonts w:ascii="Tahoma" w:hAnsi="Tahoma" w:cs="Tahoma"/>
        </w:rPr>
      </w:pPr>
      <w:r w:rsidRPr="00687AF9">
        <w:rPr>
          <w:rFonts w:ascii="Tahoma" w:hAnsi="Tahoma" w:cs="Tahoma"/>
        </w:rPr>
        <w:t>W dokumentacji pkt 2.4 Sposób sterowania zaproponowano rozwiązanie</w:t>
      </w:r>
      <w:r>
        <w:rPr>
          <w:rFonts w:ascii="Tahoma" w:hAnsi="Tahoma" w:cs="Tahoma"/>
        </w:rPr>
        <w:t xml:space="preserve"> </w:t>
      </w:r>
      <w:r w:rsidRPr="00687AF9">
        <w:rPr>
          <w:rFonts w:ascii="Tahoma" w:hAnsi="Tahoma" w:cs="Tahoma"/>
        </w:rPr>
        <w:t>gdzie każdy z przemienników wyposażony jest w moduł sterowniczy pełniący</w:t>
      </w:r>
      <w:r>
        <w:rPr>
          <w:rFonts w:ascii="Tahoma" w:hAnsi="Tahoma" w:cs="Tahoma"/>
        </w:rPr>
        <w:t xml:space="preserve"> </w:t>
      </w:r>
      <w:r w:rsidRPr="00687AF9">
        <w:rPr>
          <w:rFonts w:ascii="Tahoma" w:hAnsi="Tahoma" w:cs="Tahoma"/>
        </w:rPr>
        <w:t>rolę kontrolera osi. Czy to jest wymaganie bezwzględne? Czy Wykonawca może</w:t>
      </w:r>
      <w:r>
        <w:rPr>
          <w:rFonts w:ascii="Tahoma" w:hAnsi="Tahoma" w:cs="Tahoma"/>
        </w:rPr>
        <w:t xml:space="preserve"> </w:t>
      </w:r>
      <w:r w:rsidRPr="00687AF9">
        <w:rPr>
          <w:rFonts w:ascii="Tahoma" w:hAnsi="Tahoma" w:cs="Tahoma"/>
        </w:rPr>
        <w:t>zastosować inne/własne rozwiązania pozycjonowania napędów sprawdzone w</w:t>
      </w:r>
      <w:r>
        <w:rPr>
          <w:rFonts w:ascii="Tahoma" w:hAnsi="Tahoma" w:cs="Tahoma"/>
        </w:rPr>
        <w:t xml:space="preserve"> </w:t>
      </w:r>
      <w:r w:rsidRPr="00687AF9">
        <w:rPr>
          <w:rFonts w:ascii="Tahoma" w:hAnsi="Tahoma" w:cs="Tahoma"/>
        </w:rPr>
        <w:t>innych projektach teatralnych?</w:t>
      </w:r>
    </w:p>
    <w:p w14:paraId="372AD35B" w14:textId="77777777" w:rsidR="00687AF9" w:rsidRPr="00687AF9" w:rsidRDefault="00687AF9" w:rsidP="00687AF9">
      <w:pPr>
        <w:jc w:val="both"/>
        <w:rPr>
          <w:rFonts w:ascii="Tahoma" w:hAnsi="Tahoma" w:cs="Tahoma"/>
        </w:rPr>
      </w:pPr>
    </w:p>
    <w:p w14:paraId="4300E1E1" w14:textId="19D04229" w:rsidR="00687AF9" w:rsidRPr="00FB57F6" w:rsidRDefault="00687AF9" w:rsidP="00687AF9">
      <w:pPr>
        <w:pStyle w:val="Akapitzlist"/>
        <w:spacing w:after="0" w:line="240" w:lineRule="auto"/>
        <w:ind w:left="0"/>
        <w:jc w:val="both"/>
        <w:rPr>
          <w:rFonts w:ascii="Tahoma" w:hAnsi="Tahoma" w:cs="Tahoma"/>
          <w:b/>
          <w:sz w:val="24"/>
          <w:szCs w:val="24"/>
        </w:rPr>
      </w:pPr>
      <w:r>
        <w:rPr>
          <w:rFonts w:ascii="Tahoma" w:hAnsi="Tahoma" w:cs="Tahoma"/>
          <w:b/>
          <w:sz w:val="24"/>
          <w:szCs w:val="24"/>
        </w:rPr>
        <w:t>ODPOWIEDŹ NA PYTANIE 39:</w:t>
      </w:r>
    </w:p>
    <w:p w14:paraId="0A26523E" w14:textId="77777777" w:rsidR="00BF4E3F" w:rsidRPr="00BF4E3F" w:rsidRDefault="00BF4E3F" w:rsidP="00BF4E3F">
      <w:pPr>
        <w:jc w:val="both"/>
        <w:rPr>
          <w:rFonts w:ascii="Tahoma" w:hAnsi="Tahoma" w:cs="Tahoma"/>
          <w:color w:val="4F81BD" w:themeColor="accent1"/>
        </w:rPr>
      </w:pPr>
      <w:r w:rsidRPr="00BF4E3F">
        <w:rPr>
          <w:rFonts w:ascii="Tahoma" w:hAnsi="Tahoma" w:cs="Tahoma"/>
          <w:color w:val="4F81BD" w:themeColor="accent1"/>
        </w:rPr>
        <w:t>Sposób sterowania z punktu widzenia funkcjonalnego ma być zgodny z dokumentacją techniczną.</w:t>
      </w:r>
    </w:p>
    <w:p w14:paraId="5564DA3F" w14:textId="13E64A9C" w:rsidR="00687AF9" w:rsidRDefault="00687AF9" w:rsidP="00FB57F6"/>
    <w:p w14:paraId="2C9F8067" w14:textId="77777777" w:rsidR="002274B5" w:rsidRDefault="002274B5" w:rsidP="00687AF9">
      <w:pPr>
        <w:pStyle w:val="Akapitzlist"/>
        <w:spacing w:after="0" w:line="240" w:lineRule="auto"/>
        <w:ind w:left="0"/>
        <w:jc w:val="both"/>
        <w:rPr>
          <w:rFonts w:ascii="Tahoma" w:hAnsi="Tahoma" w:cs="Tahoma"/>
          <w:b/>
          <w:sz w:val="24"/>
          <w:szCs w:val="24"/>
        </w:rPr>
      </w:pPr>
    </w:p>
    <w:p w14:paraId="2D8396E0" w14:textId="7575544B" w:rsidR="00687AF9" w:rsidRPr="00FB57F6" w:rsidRDefault="00687AF9" w:rsidP="00687AF9">
      <w:pPr>
        <w:pStyle w:val="Akapitzlist"/>
        <w:spacing w:after="0" w:line="240" w:lineRule="auto"/>
        <w:ind w:left="0"/>
        <w:jc w:val="both"/>
        <w:rPr>
          <w:rFonts w:ascii="Tahoma" w:hAnsi="Tahoma" w:cs="Tahoma"/>
          <w:b/>
          <w:sz w:val="24"/>
          <w:szCs w:val="24"/>
        </w:rPr>
      </w:pPr>
      <w:r>
        <w:rPr>
          <w:rFonts w:ascii="Tahoma" w:hAnsi="Tahoma" w:cs="Tahoma"/>
          <w:b/>
          <w:sz w:val="24"/>
          <w:szCs w:val="24"/>
        </w:rPr>
        <w:t>PYTANIE NR 40:</w:t>
      </w:r>
    </w:p>
    <w:p w14:paraId="2C3FC9BF" w14:textId="6E8B0FDF" w:rsidR="00687AF9" w:rsidRDefault="00687AF9" w:rsidP="00687AF9">
      <w:pPr>
        <w:jc w:val="both"/>
        <w:rPr>
          <w:rFonts w:ascii="Tahoma" w:hAnsi="Tahoma" w:cs="Tahoma"/>
        </w:rPr>
      </w:pPr>
      <w:r w:rsidRPr="00687AF9">
        <w:rPr>
          <w:rFonts w:ascii="Tahoma" w:hAnsi="Tahoma" w:cs="Tahoma"/>
        </w:rPr>
        <w:lastRenderedPageBreak/>
        <w:t>Prędkość jazdy napędów w trybie pracy synchronicznej będzie</w:t>
      </w:r>
      <w:r>
        <w:rPr>
          <w:rFonts w:ascii="Tahoma" w:hAnsi="Tahoma" w:cs="Tahoma"/>
        </w:rPr>
        <w:t xml:space="preserve"> </w:t>
      </w:r>
      <w:r w:rsidRPr="00687AF9">
        <w:rPr>
          <w:rFonts w:ascii="Tahoma" w:hAnsi="Tahoma" w:cs="Tahoma"/>
        </w:rPr>
        <w:t>uzależniona od napędu najwolniejszego. Czy system ma zapewniać</w:t>
      </w:r>
      <w:r>
        <w:rPr>
          <w:rFonts w:ascii="Tahoma" w:hAnsi="Tahoma" w:cs="Tahoma"/>
        </w:rPr>
        <w:t xml:space="preserve"> </w:t>
      </w:r>
      <w:r w:rsidRPr="00687AF9">
        <w:rPr>
          <w:rFonts w:ascii="Tahoma" w:hAnsi="Tahoma" w:cs="Tahoma"/>
        </w:rPr>
        <w:t>funkcjonalność dojazdu do celu wszystkich napędów w tym samym czasie?</w:t>
      </w:r>
    </w:p>
    <w:p w14:paraId="67ECCE67" w14:textId="77777777" w:rsidR="00687AF9" w:rsidRPr="00687AF9" w:rsidRDefault="00687AF9" w:rsidP="00687AF9">
      <w:pPr>
        <w:jc w:val="both"/>
        <w:rPr>
          <w:rFonts w:ascii="Tahoma" w:hAnsi="Tahoma" w:cs="Tahoma"/>
        </w:rPr>
      </w:pPr>
    </w:p>
    <w:p w14:paraId="262B6AF9" w14:textId="48205535" w:rsidR="00687AF9" w:rsidRPr="00FB57F6" w:rsidRDefault="00687AF9" w:rsidP="00687AF9">
      <w:pPr>
        <w:pStyle w:val="Akapitzlist"/>
        <w:spacing w:after="0" w:line="240" w:lineRule="auto"/>
        <w:ind w:left="0"/>
        <w:jc w:val="both"/>
        <w:rPr>
          <w:rFonts w:ascii="Tahoma" w:hAnsi="Tahoma" w:cs="Tahoma"/>
          <w:b/>
          <w:sz w:val="24"/>
          <w:szCs w:val="24"/>
        </w:rPr>
      </w:pPr>
      <w:r>
        <w:rPr>
          <w:rFonts w:ascii="Tahoma" w:hAnsi="Tahoma" w:cs="Tahoma"/>
          <w:b/>
          <w:sz w:val="24"/>
          <w:szCs w:val="24"/>
        </w:rPr>
        <w:t>ODPOWIEDŹ NA PYTANIE 40:</w:t>
      </w:r>
    </w:p>
    <w:p w14:paraId="66EDE48B" w14:textId="78A956E4" w:rsidR="00BF4E3F" w:rsidRPr="00BF4E3F" w:rsidRDefault="00BF4E3F" w:rsidP="00BF4E3F">
      <w:pPr>
        <w:jc w:val="both"/>
        <w:rPr>
          <w:rFonts w:ascii="Tahoma" w:hAnsi="Tahoma" w:cs="Tahoma"/>
          <w:color w:val="4F81BD" w:themeColor="accent1"/>
        </w:rPr>
      </w:pPr>
      <w:r w:rsidRPr="00BF4E3F">
        <w:rPr>
          <w:rFonts w:ascii="Tahoma" w:hAnsi="Tahoma" w:cs="Tahoma"/>
          <w:color w:val="4F81BD" w:themeColor="accent1"/>
        </w:rPr>
        <w:t>Zamawiający wymaga funkcjonalności systemu sterowania zgodnie z dokumentacją techniczną</w:t>
      </w:r>
      <w:r>
        <w:rPr>
          <w:rFonts w:ascii="Tahoma" w:hAnsi="Tahoma" w:cs="Tahoma"/>
          <w:color w:val="4F81BD" w:themeColor="accent1"/>
        </w:rPr>
        <w:t>.</w:t>
      </w:r>
    </w:p>
    <w:p w14:paraId="04C8FC4C" w14:textId="6AB389FA" w:rsidR="00687AF9" w:rsidRDefault="00687AF9" w:rsidP="00FB57F6"/>
    <w:p w14:paraId="7E0DB6D2" w14:textId="77777777" w:rsidR="002274B5" w:rsidRDefault="002274B5" w:rsidP="00687AF9">
      <w:pPr>
        <w:pStyle w:val="Akapitzlist"/>
        <w:spacing w:after="0" w:line="240" w:lineRule="auto"/>
        <w:ind w:left="0"/>
        <w:jc w:val="both"/>
        <w:rPr>
          <w:rFonts w:ascii="Tahoma" w:hAnsi="Tahoma" w:cs="Tahoma"/>
          <w:b/>
          <w:sz w:val="24"/>
          <w:szCs w:val="24"/>
        </w:rPr>
      </w:pPr>
    </w:p>
    <w:p w14:paraId="01D57EA0" w14:textId="0A7E1B91" w:rsidR="00687AF9" w:rsidRPr="00FB57F6" w:rsidRDefault="00687AF9" w:rsidP="00687AF9">
      <w:pPr>
        <w:pStyle w:val="Akapitzlist"/>
        <w:spacing w:after="0" w:line="240" w:lineRule="auto"/>
        <w:ind w:left="0"/>
        <w:jc w:val="both"/>
        <w:rPr>
          <w:rFonts w:ascii="Tahoma" w:hAnsi="Tahoma" w:cs="Tahoma"/>
          <w:b/>
          <w:sz w:val="24"/>
          <w:szCs w:val="24"/>
        </w:rPr>
      </w:pPr>
      <w:r>
        <w:rPr>
          <w:rFonts w:ascii="Tahoma" w:hAnsi="Tahoma" w:cs="Tahoma"/>
          <w:b/>
          <w:sz w:val="24"/>
          <w:szCs w:val="24"/>
        </w:rPr>
        <w:t>PYTANIE NR 41:</w:t>
      </w:r>
    </w:p>
    <w:p w14:paraId="76677C37" w14:textId="596DE754" w:rsidR="00687AF9" w:rsidRDefault="00687AF9" w:rsidP="00687AF9">
      <w:pPr>
        <w:jc w:val="both"/>
        <w:rPr>
          <w:rFonts w:ascii="Tahoma" w:hAnsi="Tahoma" w:cs="Tahoma"/>
        </w:rPr>
      </w:pPr>
      <w:r w:rsidRPr="00687AF9">
        <w:rPr>
          <w:rFonts w:ascii="Tahoma" w:hAnsi="Tahoma" w:cs="Tahoma"/>
        </w:rPr>
        <w:t>Skąd pochodzi sygnał temperaturowy dla napędu?</w:t>
      </w:r>
    </w:p>
    <w:p w14:paraId="68507248" w14:textId="77777777" w:rsidR="00687AF9" w:rsidRPr="00687AF9" w:rsidRDefault="00687AF9" w:rsidP="00687AF9">
      <w:pPr>
        <w:jc w:val="both"/>
        <w:rPr>
          <w:rFonts w:ascii="Tahoma" w:hAnsi="Tahoma" w:cs="Tahoma"/>
        </w:rPr>
      </w:pPr>
    </w:p>
    <w:p w14:paraId="7B153DBE" w14:textId="7DBE3F8E" w:rsidR="00687AF9" w:rsidRPr="00FB57F6" w:rsidRDefault="00687AF9" w:rsidP="00687AF9">
      <w:pPr>
        <w:pStyle w:val="Akapitzlist"/>
        <w:spacing w:after="0" w:line="240" w:lineRule="auto"/>
        <w:ind w:left="0"/>
        <w:jc w:val="both"/>
        <w:rPr>
          <w:rFonts w:ascii="Tahoma" w:hAnsi="Tahoma" w:cs="Tahoma"/>
          <w:b/>
          <w:sz w:val="24"/>
          <w:szCs w:val="24"/>
        </w:rPr>
      </w:pPr>
      <w:r>
        <w:rPr>
          <w:rFonts w:ascii="Tahoma" w:hAnsi="Tahoma" w:cs="Tahoma"/>
          <w:b/>
          <w:sz w:val="24"/>
          <w:szCs w:val="24"/>
        </w:rPr>
        <w:t>ODPOWIEDŹ NA PYTANIE 41:</w:t>
      </w:r>
    </w:p>
    <w:p w14:paraId="66CBAC3D" w14:textId="77777777" w:rsidR="00BF4E3F" w:rsidRPr="00BF4E3F" w:rsidRDefault="00BF4E3F" w:rsidP="00BF4E3F">
      <w:pPr>
        <w:jc w:val="both"/>
        <w:rPr>
          <w:rFonts w:ascii="Tahoma" w:hAnsi="Tahoma" w:cs="Tahoma"/>
          <w:color w:val="4F81BD" w:themeColor="accent1"/>
        </w:rPr>
      </w:pPr>
      <w:r w:rsidRPr="00BF4E3F">
        <w:rPr>
          <w:rFonts w:ascii="Tahoma" w:hAnsi="Tahoma" w:cs="Tahoma"/>
          <w:color w:val="4F81BD" w:themeColor="accent1"/>
        </w:rPr>
        <w:t>Poziom temperatury szafy RMS jest korygowany w ramach pomiaru wewnątrz szafy.</w:t>
      </w:r>
    </w:p>
    <w:p w14:paraId="5E1534DA" w14:textId="77777777" w:rsidR="008852C3" w:rsidRDefault="008852C3" w:rsidP="00687AF9">
      <w:pPr>
        <w:jc w:val="both"/>
        <w:rPr>
          <w:rFonts w:ascii="Tahoma" w:hAnsi="Tahoma" w:cs="Tahoma"/>
        </w:rPr>
      </w:pPr>
    </w:p>
    <w:p w14:paraId="6F2B9A76" w14:textId="77777777" w:rsidR="002274B5" w:rsidRDefault="002274B5" w:rsidP="008852C3">
      <w:pPr>
        <w:pStyle w:val="Akapitzlist"/>
        <w:spacing w:after="0" w:line="240" w:lineRule="auto"/>
        <w:ind w:left="0"/>
        <w:jc w:val="both"/>
        <w:rPr>
          <w:rFonts w:ascii="Tahoma" w:hAnsi="Tahoma" w:cs="Tahoma"/>
          <w:b/>
          <w:sz w:val="24"/>
          <w:szCs w:val="24"/>
        </w:rPr>
      </w:pPr>
    </w:p>
    <w:p w14:paraId="6E9967E8" w14:textId="036A75A9" w:rsidR="008852C3" w:rsidRPr="00FB57F6" w:rsidRDefault="008852C3" w:rsidP="008852C3">
      <w:pPr>
        <w:pStyle w:val="Akapitzlist"/>
        <w:spacing w:after="0" w:line="240" w:lineRule="auto"/>
        <w:ind w:left="0"/>
        <w:jc w:val="both"/>
        <w:rPr>
          <w:rFonts w:ascii="Tahoma" w:hAnsi="Tahoma" w:cs="Tahoma"/>
          <w:b/>
          <w:sz w:val="24"/>
          <w:szCs w:val="24"/>
        </w:rPr>
      </w:pPr>
      <w:r>
        <w:rPr>
          <w:rFonts w:ascii="Tahoma" w:hAnsi="Tahoma" w:cs="Tahoma"/>
          <w:b/>
          <w:sz w:val="24"/>
          <w:szCs w:val="24"/>
        </w:rPr>
        <w:t>PYTANIE NR 42:</w:t>
      </w:r>
    </w:p>
    <w:p w14:paraId="1E33BF84" w14:textId="3D9A289F" w:rsidR="00687AF9" w:rsidRPr="00687AF9" w:rsidRDefault="00687AF9" w:rsidP="00687AF9">
      <w:pPr>
        <w:jc w:val="both"/>
        <w:rPr>
          <w:rFonts w:ascii="Tahoma" w:hAnsi="Tahoma" w:cs="Tahoma"/>
        </w:rPr>
      </w:pPr>
      <w:r w:rsidRPr="00687AF9">
        <w:rPr>
          <w:rFonts w:ascii="Tahoma" w:hAnsi="Tahoma" w:cs="Tahoma"/>
        </w:rPr>
        <w:t>Czy Zamawiającemu zależy na archiwizowaniu stanów alarmowych czy też na archiwizowaniu wszystkich czynności związanych z ruchem napędów?</w:t>
      </w:r>
    </w:p>
    <w:p w14:paraId="2C3C2F2E" w14:textId="77777777" w:rsidR="008852C3" w:rsidRDefault="008852C3" w:rsidP="008852C3">
      <w:pPr>
        <w:pStyle w:val="Akapitzlist"/>
        <w:spacing w:after="0" w:line="240" w:lineRule="auto"/>
        <w:ind w:left="0"/>
        <w:jc w:val="both"/>
        <w:rPr>
          <w:rFonts w:ascii="Tahoma" w:hAnsi="Tahoma" w:cs="Tahoma"/>
          <w:b/>
          <w:sz w:val="24"/>
          <w:szCs w:val="24"/>
        </w:rPr>
      </w:pPr>
    </w:p>
    <w:p w14:paraId="2D4F7967" w14:textId="15E9B446" w:rsidR="008852C3" w:rsidRPr="00FB57F6" w:rsidRDefault="008852C3" w:rsidP="008852C3">
      <w:pPr>
        <w:pStyle w:val="Akapitzlist"/>
        <w:spacing w:after="0" w:line="240" w:lineRule="auto"/>
        <w:ind w:left="0"/>
        <w:jc w:val="both"/>
        <w:rPr>
          <w:rFonts w:ascii="Tahoma" w:hAnsi="Tahoma" w:cs="Tahoma"/>
          <w:b/>
          <w:sz w:val="24"/>
          <w:szCs w:val="24"/>
        </w:rPr>
      </w:pPr>
      <w:r>
        <w:rPr>
          <w:rFonts w:ascii="Tahoma" w:hAnsi="Tahoma" w:cs="Tahoma"/>
          <w:b/>
          <w:sz w:val="24"/>
          <w:szCs w:val="24"/>
        </w:rPr>
        <w:t>ODPOWIEDŹ NA PYTANIE 42:</w:t>
      </w:r>
    </w:p>
    <w:p w14:paraId="360360A0" w14:textId="77777777" w:rsidR="00BF4E3F" w:rsidRPr="00BF4E3F" w:rsidRDefault="00BF4E3F" w:rsidP="00BF4E3F">
      <w:pPr>
        <w:jc w:val="both"/>
        <w:rPr>
          <w:rFonts w:ascii="Tahoma" w:hAnsi="Tahoma" w:cs="Tahoma"/>
          <w:color w:val="4F81BD" w:themeColor="accent1"/>
        </w:rPr>
      </w:pPr>
      <w:r w:rsidRPr="00BF4E3F">
        <w:rPr>
          <w:rFonts w:ascii="Tahoma" w:hAnsi="Tahoma" w:cs="Tahoma"/>
          <w:color w:val="4F81BD" w:themeColor="accent1"/>
        </w:rPr>
        <w:t>Zamawiający musi mieć możliwość archiwizowania wszystkich czynności związanych z ruchem napędów.</w:t>
      </w:r>
    </w:p>
    <w:p w14:paraId="04C12C84" w14:textId="4246E399" w:rsidR="00687AF9" w:rsidRDefault="00687AF9" w:rsidP="00FB57F6"/>
    <w:p w14:paraId="76D18A97" w14:textId="77777777" w:rsidR="002274B5" w:rsidRDefault="002274B5" w:rsidP="00687AF9">
      <w:pPr>
        <w:pStyle w:val="Akapitzlist"/>
        <w:spacing w:after="0" w:line="240" w:lineRule="auto"/>
        <w:ind w:left="0"/>
        <w:jc w:val="both"/>
        <w:rPr>
          <w:rFonts w:ascii="Tahoma" w:hAnsi="Tahoma" w:cs="Tahoma"/>
          <w:b/>
          <w:sz w:val="24"/>
          <w:szCs w:val="24"/>
        </w:rPr>
      </w:pPr>
    </w:p>
    <w:p w14:paraId="5341413D" w14:textId="70F5993B" w:rsidR="00687AF9" w:rsidRPr="00FB57F6" w:rsidRDefault="00687AF9" w:rsidP="00687AF9">
      <w:pPr>
        <w:pStyle w:val="Akapitzlist"/>
        <w:spacing w:after="0" w:line="240" w:lineRule="auto"/>
        <w:ind w:left="0"/>
        <w:jc w:val="both"/>
        <w:rPr>
          <w:rFonts w:ascii="Tahoma" w:hAnsi="Tahoma" w:cs="Tahoma"/>
          <w:b/>
          <w:sz w:val="24"/>
          <w:szCs w:val="24"/>
        </w:rPr>
      </w:pPr>
      <w:r>
        <w:rPr>
          <w:rFonts w:ascii="Tahoma" w:hAnsi="Tahoma" w:cs="Tahoma"/>
          <w:b/>
          <w:sz w:val="24"/>
          <w:szCs w:val="24"/>
        </w:rPr>
        <w:t>PYTANIE NR 4</w:t>
      </w:r>
      <w:r w:rsidR="008852C3">
        <w:rPr>
          <w:rFonts w:ascii="Tahoma" w:hAnsi="Tahoma" w:cs="Tahoma"/>
          <w:b/>
          <w:sz w:val="24"/>
          <w:szCs w:val="24"/>
        </w:rPr>
        <w:t>3</w:t>
      </w:r>
      <w:r>
        <w:rPr>
          <w:rFonts w:ascii="Tahoma" w:hAnsi="Tahoma" w:cs="Tahoma"/>
          <w:b/>
          <w:sz w:val="24"/>
          <w:szCs w:val="24"/>
        </w:rPr>
        <w:t>:</w:t>
      </w:r>
    </w:p>
    <w:p w14:paraId="6C886E23" w14:textId="41512C65" w:rsidR="00687AF9" w:rsidRPr="00687AF9" w:rsidRDefault="00687AF9" w:rsidP="00687AF9">
      <w:pPr>
        <w:jc w:val="both"/>
        <w:rPr>
          <w:rFonts w:ascii="Tahoma" w:hAnsi="Tahoma" w:cs="Tahoma"/>
        </w:rPr>
      </w:pPr>
      <w:r w:rsidRPr="00687AF9">
        <w:rPr>
          <w:rFonts w:ascii="Tahoma" w:hAnsi="Tahoma" w:cs="Tahoma"/>
        </w:rPr>
        <w:t>Czy wystarczającą funkcjonalnością dla Zamawiającego jest zastosowanie ramp hamowania i rozpędzania napędów realizowaną przez falownik czy też ma być inna funkcjonalność?</w:t>
      </w:r>
    </w:p>
    <w:p w14:paraId="097098E8" w14:textId="77777777" w:rsidR="00687AF9" w:rsidRDefault="00687AF9" w:rsidP="00687AF9">
      <w:pPr>
        <w:pStyle w:val="Akapitzlist"/>
        <w:spacing w:after="0" w:line="240" w:lineRule="auto"/>
        <w:ind w:left="0"/>
        <w:jc w:val="both"/>
        <w:rPr>
          <w:rFonts w:ascii="Tahoma" w:hAnsi="Tahoma" w:cs="Tahoma"/>
          <w:b/>
          <w:sz w:val="24"/>
          <w:szCs w:val="24"/>
        </w:rPr>
      </w:pPr>
    </w:p>
    <w:p w14:paraId="3FA6A44B" w14:textId="58B1A794" w:rsidR="00687AF9" w:rsidRPr="00FB57F6" w:rsidRDefault="00687AF9" w:rsidP="00687AF9">
      <w:pPr>
        <w:pStyle w:val="Akapitzlist"/>
        <w:spacing w:after="0" w:line="240" w:lineRule="auto"/>
        <w:ind w:left="0"/>
        <w:jc w:val="both"/>
        <w:rPr>
          <w:rFonts w:ascii="Tahoma" w:hAnsi="Tahoma" w:cs="Tahoma"/>
          <w:b/>
          <w:sz w:val="24"/>
          <w:szCs w:val="24"/>
        </w:rPr>
      </w:pPr>
      <w:r>
        <w:rPr>
          <w:rFonts w:ascii="Tahoma" w:hAnsi="Tahoma" w:cs="Tahoma"/>
          <w:b/>
          <w:sz w:val="24"/>
          <w:szCs w:val="24"/>
        </w:rPr>
        <w:t>ODPOWIEDŹ NA PYTANIE 4</w:t>
      </w:r>
      <w:r w:rsidR="008852C3">
        <w:rPr>
          <w:rFonts w:ascii="Tahoma" w:hAnsi="Tahoma" w:cs="Tahoma"/>
          <w:b/>
          <w:sz w:val="24"/>
          <w:szCs w:val="24"/>
        </w:rPr>
        <w:t>3</w:t>
      </w:r>
      <w:r>
        <w:rPr>
          <w:rFonts w:ascii="Tahoma" w:hAnsi="Tahoma" w:cs="Tahoma"/>
          <w:b/>
          <w:sz w:val="24"/>
          <w:szCs w:val="24"/>
        </w:rPr>
        <w:t>:</w:t>
      </w:r>
    </w:p>
    <w:p w14:paraId="3CCB12E1" w14:textId="36E2855B" w:rsidR="00BF4E3F" w:rsidRPr="00BF4E3F" w:rsidRDefault="00BF4E3F" w:rsidP="00BF4E3F">
      <w:pPr>
        <w:jc w:val="both"/>
        <w:rPr>
          <w:rFonts w:ascii="Tahoma" w:hAnsi="Tahoma" w:cs="Tahoma"/>
          <w:color w:val="4F81BD" w:themeColor="accent1"/>
        </w:rPr>
      </w:pPr>
      <w:r w:rsidRPr="00BF4E3F">
        <w:rPr>
          <w:rFonts w:ascii="Tahoma" w:hAnsi="Tahoma" w:cs="Tahoma"/>
          <w:color w:val="4F81BD" w:themeColor="accent1"/>
        </w:rPr>
        <w:t>Zamawiający wymaga funkcjonalności systemu sterowania zgodnie z dokumentacją techniczną</w:t>
      </w:r>
      <w:r>
        <w:rPr>
          <w:rFonts w:ascii="Tahoma" w:hAnsi="Tahoma" w:cs="Tahoma"/>
          <w:color w:val="4F81BD" w:themeColor="accent1"/>
        </w:rPr>
        <w:t>.</w:t>
      </w:r>
    </w:p>
    <w:p w14:paraId="772B4D4C" w14:textId="76F9AAEF" w:rsidR="00687AF9" w:rsidRDefault="00687AF9" w:rsidP="00FB57F6"/>
    <w:p w14:paraId="5FBEA815" w14:textId="77777777" w:rsidR="002274B5" w:rsidRDefault="002274B5" w:rsidP="00687AF9">
      <w:pPr>
        <w:pStyle w:val="Akapitzlist"/>
        <w:spacing w:after="0" w:line="240" w:lineRule="auto"/>
        <w:ind w:left="0"/>
        <w:jc w:val="both"/>
        <w:rPr>
          <w:rFonts w:ascii="Tahoma" w:hAnsi="Tahoma" w:cs="Tahoma"/>
          <w:b/>
          <w:sz w:val="24"/>
          <w:szCs w:val="24"/>
        </w:rPr>
      </w:pPr>
    </w:p>
    <w:p w14:paraId="4A084B5E" w14:textId="131E22E6" w:rsidR="00687AF9" w:rsidRPr="00FB57F6" w:rsidRDefault="00687AF9" w:rsidP="00687AF9">
      <w:pPr>
        <w:pStyle w:val="Akapitzlist"/>
        <w:spacing w:after="0" w:line="240" w:lineRule="auto"/>
        <w:ind w:left="0"/>
        <w:jc w:val="both"/>
        <w:rPr>
          <w:rFonts w:ascii="Tahoma" w:hAnsi="Tahoma" w:cs="Tahoma"/>
          <w:b/>
          <w:sz w:val="24"/>
          <w:szCs w:val="24"/>
        </w:rPr>
      </w:pPr>
      <w:r>
        <w:rPr>
          <w:rFonts w:ascii="Tahoma" w:hAnsi="Tahoma" w:cs="Tahoma"/>
          <w:b/>
          <w:sz w:val="24"/>
          <w:szCs w:val="24"/>
        </w:rPr>
        <w:t>PYTANIE NR 4</w:t>
      </w:r>
      <w:r w:rsidR="008852C3">
        <w:rPr>
          <w:rFonts w:ascii="Tahoma" w:hAnsi="Tahoma" w:cs="Tahoma"/>
          <w:b/>
          <w:sz w:val="24"/>
          <w:szCs w:val="24"/>
        </w:rPr>
        <w:t>4</w:t>
      </w:r>
      <w:r>
        <w:rPr>
          <w:rFonts w:ascii="Tahoma" w:hAnsi="Tahoma" w:cs="Tahoma"/>
          <w:b/>
          <w:sz w:val="24"/>
          <w:szCs w:val="24"/>
        </w:rPr>
        <w:t>:</w:t>
      </w:r>
    </w:p>
    <w:p w14:paraId="37F2D72C" w14:textId="4D186038" w:rsidR="00687AF9" w:rsidRPr="00687AF9" w:rsidRDefault="00687AF9" w:rsidP="00687AF9">
      <w:pPr>
        <w:jc w:val="both"/>
        <w:rPr>
          <w:rFonts w:ascii="Tahoma" w:hAnsi="Tahoma" w:cs="Tahoma"/>
        </w:rPr>
      </w:pPr>
      <w:r w:rsidRPr="00687AF9">
        <w:rPr>
          <w:rFonts w:ascii="Tahoma" w:hAnsi="Tahoma" w:cs="Tahoma"/>
        </w:rPr>
        <w:t>Czy Zamawiający akceptuje jeden stopień odcięcia napięcia od napędu realizowany poprzez stycznik zainstalowany przez falownikiem a drugi stopień realizowany przez sam falownik?</w:t>
      </w:r>
    </w:p>
    <w:p w14:paraId="3B4022A0" w14:textId="77777777" w:rsidR="00687AF9" w:rsidRDefault="00687AF9" w:rsidP="00687AF9">
      <w:pPr>
        <w:pStyle w:val="Akapitzlist"/>
        <w:spacing w:after="0" w:line="240" w:lineRule="auto"/>
        <w:ind w:left="0"/>
        <w:jc w:val="both"/>
        <w:rPr>
          <w:rFonts w:ascii="Tahoma" w:hAnsi="Tahoma" w:cs="Tahoma"/>
          <w:b/>
          <w:sz w:val="24"/>
          <w:szCs w:val="24"/>
        </w:rPr>
      </w:pPr>
    </w:p>
    <w:p w14:paraId="267D26EC" w14:textId="1E8890B9" w:rsidR="00687AF9" w:rsidRPr="00FB57F6" w:rsidRDefault="00687AF9" w:rsidP="00687AF9">
      <w:pPr>
        <w:pStyle w:val="Akapitzlist"/>
        <w:spacing w:after="0" w:line="240" w:lineRule="auto"/>
        <w:ind w:left="0"/>
        <w:jc w:val="both"/>
        <w:rPr>
          <w:rFonts w:ascii="Tahoma" w:hAnsi="Tahoma" w:cs="Tahoma"/>
          <w:b/>
          <w:sz w:val="24"/>
          <w:szCs w:val="24"/>
        </w:rPr>
      </w:pPr>
      <w:r>
        <w:rPr>
          <w:rFonts w:ascii="Tahoma" w:hAnsi="Tahoma" w:cs="Tahoma"/>
          <w:b/>
          <w:sz w:val="24"/>
          <w:szCs w:val="24"/>
        </w:rPr>
        <w:t>ODPOWIEDŹ NA PYTANIE 4</w:t>
      </w:r>
      <w:r w:rsidR="008852C3">
        <w:rPr>
          <w:rFonts w:ascii="Tahoma" w:hAnsi="Tahoma" w:cs="Tahoma"/>
          <w:b/>
          <w:sz w:val="24"/>
          <w:szCs w:val="24"/>
        </w:rPr>
        <w:t>4</w:t>
      </w:r>
      <w:r>
        <w:rPr>
          <w:rFonts w:ascii="Tahoma" w:hAnsi="Tahoma" w:cs="Tahoma"/>
          <w:b/>
          <w:sz w:val="24"/>
          <w:szCs w:val="24"/>
        </w:rPr>
        <w:t>:</w:t>
      </w:r>
    </w:p>
    <w:p w14:paraId="71899EFE" w14:textId="77777777" w:rsidR="00BF4E3F" w:rsidRPr="00BF4E3F" w:rsidRDefault="00BF4E3F" w:rsidP="00BF4E3F">
      <w:pPr>
        <w:jc w:val="both"/>
        <w:rPr>
          <w:rFonts w:ascii="Tahoma" w:hAnsi="Tahoma" w:cs="Tahoma"/>
          <w:color w:val="4F81BD" w:themeColor="accent1"/>
        </w:rPr>
      </w:pPr>
      <w:r w:rsidRPr="00BF4E3F">
        <w:rPr>
          <w:rFonts w:ascii="Tahoma" w:hAnsi="Tahoma" w:cs="Tahoma"/>
          <w:color w:val="4F81BD" w:themeColor="accent1"/>
        </w:rPr>
        <w:t>Wyłączenie musi być dwupoziomowe.</w:t>
      </w:r>
    </w:p>
    <w:p w14:paraId="631F7CEC" w14:textId="2A4AFA90" w:rsidR="00687AF9" w:rsidRDefault="00687AF9" w:rsidP="00FB57F6"/>
    <w:p w14:paraId="37819453" w14:textId="77777777" w:rsidR="00BF4E3F" w:rsidRDefault="00BF4E3F" w:rsidP="00687AF9">
      <w:pPr>
        <w:pStyle w:val="Akapitzlist"/>
        <w:spacing w:after="0" w:line="240" w:lineRule="auto"/>
        <w:ind w:left="0"/>
        <w:jc w:val="both"/>
        <w:rPr>
          <w:rFonts w:ascii="Tahoma" w:hAnsi="Tahoma" w:cs="Tahoma"/>
          <w:b/>
          <w:sz w:val="24"/>
          <w:szCs w:val="24"/>
        </w:rPr>
      </w:pPr>
    </w:p>
    <w:p w14:paraId="2317A65E" w14:textId="1A548511" w:rsidR="00687AF9" w:rsidRPr="00FB57F6" w:rsidRDefault="00687AF9" w:rsidP="00687AF9">
      <w:pPr>
        <w:pStyle w:val="Akapitzlist"/>
        <w:spacing w:after="0" w:line="240" w:lineRule="auto"/>
        <w:ind w:left="0"/>
        <w:jc w:val="both"/>
        <w:rPr>
          <w:rFonts w:ascii="Tahoma" w:hAnsi="Tahoma" w:cs="Tahoma"/>
          <w:b/>
          <w:sz w:val="24"/>
          <w:szCs w:val="24"/>
        </w:rPr>
      </w:pPr>
      <w:r>
        <w:rPr>
          <w:rFonts w:ascii="Tahoma" w:hAnsi="Tahoma" w:cs="Tahoma"/>
          <w:b/>
          <w:sz w:val="24"/>
          <w:szCs w:val="24"/>
        </w:rPr>
        <w:t>PYTANIE NR 4</w:t>
      </w:r>
      <w:r w:rsidR="008852C3">
        <w:rPr>
          <w:rFonts w:ascii="Tahoma" w:hAnsi="Tahoma" w:cs="Tahoma"/>
          <w:b/>
          <w:sz w:val="24"/>
          <w:szCs w:val="24"/>
        </w:rPr>
        <w:t>5</w:t>
      </w:r>
      <w:r>
        <w:rPr>
          <w:rFonts w:ascii="Tahoma" w:hAnsi="Tahoma" w:cs="Tahoma"/>
          <w:b/>
          <w:sz w:val="24"/>
          <w:szCs w:val="24"/>
        </w:rPr>
        <w:t>:</w:t>
      </w:r>
    </w:p>
    <w:p w14:paraId="5816B2BA" w14:textId="62BC7DD1" w:rsidR="00687AF9" w:rsidRPr="00687AF9" w:rsidRDefault="00687AF9" w:rsidP="00687AF9">
      <w:pPr>
        <w:jc w:val="both"/>
        <w:rPr>
          <w:rFonts w:ascii="Tahoma" w:hAnsi="Tahoma" w:cs="Tahoma"/>
        </w:rPr>
      </w:pPr>
      <w:r w:rsidRPr="00687AF9">
        <w:rPr>
          <w:rFonts w:ascii="Tahoma" w:hAnsi="Tahoma" w:cs="Tahoma"/>
        </w:rPr>
        <w:t>Czy Zamawiający chce mieć oddzielne sceny świetlne dla systemu sterowania oświetleniem i oddzielne sceny pozycjonowania dla systemu mechaniki scenicznej czy też sceny te będą kombinacją powyższych?</w:t>
      </w:r>
    </w:p>
    <w:p w14:paraId="5D5621AA" w14:textId="77777777" w:rsidR="00687AF9" w:rsidRDefault="00687AF9" w:rsidP="00687AF9">
      <w:pPr>
        <w:pStyle w:val="Akapitzlist"/>
        <w:spacing w:after="0" w:line="240" w:lineRule="auto"/>
        <w:ind w:left="0"/>
        <w:jc w:val="both"/>
        <w:rPr>
          <w:rFonts w:ascii="Tahoma" w:hAnsi="Tahoma" w:cs="Tahoma"/>
          <w:b/>
          <w:sz w:val="24"/>
          <w:szCs w:val="24"/>
        </w:rPr>
      </w:pPr>
    </w:p>
    <w:p w14:paraId="4C565577" w14:textId="107D599F" w:rsidR="00687AF9" w:rsidRPr="00FB57F6" w:rsidRDefault="00687AF9" w:rsidP="00687AF9">
      <w:pPr>
        <w:pStyle w:val="Akapitzlist"/>
        <w:spacing w:after="0" w:line="240" w:lineRule="auto"/>
        <w:ind w:left="0"/>
        <w:jc w:val="both"/>
        <w:rPr>
          <w:rFonts w:ascii="Tahoma" w:hAnsi="Tahoma" w:cs="Tahoma"/>
          <w:b/>
          <w:sz w:val="24"/>
          <w:szCs w:val="24"/>
        </w:rPr>
      </w:pPr>
      <w:r>
        <w:rPr>
          <w:rFonts w:ascii="Tahoma" w:hAnsi="Tahoma" w:cs="Tahoma"/>
          <w:b/>
          <w:sz w:val="24"/>
          <w:szCs w:val="24"/>
        </w:rPr>
        <w:t>ODPOWIEDŹ NA PYTANIE 4</w:t>
      </w:r>
      <w:r w:rsidR="008852C3">
        <w:rPr>
          <w:rFonts w:ascii="Tahoma" w:hAnsi="Tahoma" w:cs="Tahoma"/>
          <w:b/>
          <w:sz w:val="24"/>
          <w:szCs w:val="24"/>
        </w:rPr>
        <w:t>5</w:t>
      </w:r>
      <w:r>
        <w:rPr>
          <w:rFonts w:ascii="Tahoma" w:hAnsi="Tahoma" w:cs="Tahoma"/>
          <w:b/>
          <w:sz w:val="24"/>
          <w:szCs w:val="24"/>
        </w:rPr>
        <w:t>:</w:t>
      </w:r>
    </w:p>
    <w:p w14:paraId="5D6DAFA3" w14:textId="77777777" w:rsidR="00BF4E3F" w:rsidRPr="00BF4E3F" w:rsidRDefault="00BF4E3F" w:rsidP="00BF4E3F">
      <w:pPr>
        <w:jc w:val="both"/>
        <w:rPr>
          <w:rFonts w:ascii="Tahoma" w:hAnsi="Tahoma" w:cs="Tahoma"/>
          <w:color w:val="4F81BD" w:themeColor="accent1"/>
        </w:rPr>
      </w:pPr>
      <w:r w:rsidRPr="00BF4E3F">
        <w:rPr>
          <w:rFonts w:ascii="Tahoma" w:hAnsi="Tahoma" w:cs="Tahoma"/>
          <w:color w:val="4F81BD" w:themeColor="accent1"/>
        </w:rPr>
        <w:lastRenderedPageBreak/>
        <w:t>Nie należy łączyć systemu oświetlenia scenicznego i systemu sterowania napędami. Te systemy są rozdzielne i w ramach każdego z nich mogą być programowane „sceny” zgodnie z potrzebami użytkownika.</w:t>
      </w:r>
    </w:p>
    <w:p w14:paraId="197B1D16" w14:textId="2719A6D9" w:rsidR="00687AF9" w:rsidRDefault="00687AF9" w:rsidP="00FB57F6"/>
    <w:p w14:paraId="304316C1" w14:textId="77777777" w:rsidR="002274B5" w:rsidRDefault="002274B5" w:rsidP="00687AF9">
      <w:pPr>
        <w:pStyle w:val="Akapitzlist"/>
        <w:spacing w:after="0" w:line="240" w:lineRule="auto"/>
        <w:ind w:left="0"/>
        <w:jc w:val="both"/>
        <w:rPr>
          <w:rFonts w:ascii="Tahoma" w:hAnsi="Tahoma" w:cs="Tahoma"/>
          <w:b/>
          <w:sz w:val="24"/>
          <w:szCs w:val="24"/>
        </w:rPr>
      </w:pPr>
    </w:p>
    <w:p w14:paraId="334FB3C5" w14:textId="47796259" w:rsidR="00687AF9" w:rsidRPr="00FB57F6" w:rsidRDefault="00687AF9" w:rsidP="00687AF9">
      <w:pPr>
        <w:pStyle w:val="Akapitzlist"/>
        <w:spacing w:after="0" w:line="240" w:lineRule="auto"/>
        <w:ind w:left="0"/>
        <w:jc w:val="both"/>
        <w:rPr>
          <w:rFonts w:ascii="Tahoma" w:hAnsi="Tahoma" w:cs="Tahoma"/>
          <w:b/>
          <w:sz w:val="24"/>
          <w:szCs w:val="24"/>
        </w:rPr>
      </w:pPr>
      <w:r>
        <w:rPr>
          <w:rFonts w:ascii="Tahoma" w:hAnsi="Tahoma" w:cs="Tahoma"/>
          <w:b/>
          <w:sz w:val="24"/>
          <w:szCs w:val="24"/>
        </w:rPr>
        <w:t>PYTANIE NR 4</w:t>
      </w:r>
      <w:r w:rsidR="008852C3">
        <w:rPr>
          <w:rFonts w:ascii="Tahoma" w:hAnsi="Tahoma" w:cs="Tahoma"/>
          <w:b/>
          <w:sz w:val="24"/>
          <w:szCs w:val="24"/>
        </w:rPr>
        <w:t>6</w:t>
      </w:r>
      <w:r>
        <w:rPr>
          <w:rFonts w:ascii="Tahoma" w:hAnsi="Tahoma" w:cs="Tahoma"/>
          <w:b/>
          <w:sz w:val="24"/>
          <w:szCs w:val="24"/>
        </w:rPr>
        <w:t>:</w:t>
      </w:r>
    </w:p>
    <w:p w14:paraId="31F3BF8A" w14:textId="1DC58485" w:rsidR="00687AF9" w:rsidRPr="00687AF9" w:rsidRDefault="00687AF9" w:rsidP="00687AF9">
      <w:pPr>
        <w:jc w:val="both"/>
        <w:rPr>
          <w:rFonts w:ascii="Tahoma" w:hAnsi="Tahoma" w:cs="Tahoma"/>
        </w:rPr>
      </w:pPr>
      <w:r w:rsidRPr="00687AF9">
        <w:rPr>
          <w:rFonts w:ascii="Tahoma" w:hAnsi="Tahoma" w:cs="Tahoma"/>
        </w:rPr>
        <w:t>Czy panel PSO będzie mógł być zainstalowany w szafie ROT czy wymagana jest oddzielna obudowa?</w:t>
      </w:r>
    </w:p>
    <w:p w14:paraId="13B05999" w14:textId="77777777" w:rsidR="00687AF9" w:rsidRDefault="00687AF9" w:rsidP="00687AF9">
      <w:pPr>
        <w:pStyle w:val="Akapitzlist"/>
        <w:spacing w:after="0" w:line="240" w:lineRule="auto"/>
        <w:ind w:left="0"/>
        <w:jc w:val="both"/>
        <w:rPr>
          <w:rFonts w:ascii="Tahoma" w:hAnsi="Tahoma" w:cs="Tahoma"/>
          <w:b/>
          <w:sz w:val="24"/>
          <w:szCs w:val="24"/>
        </w:rPr>
      </w:pPr>
    </w:p>
    <w:p w14:paraId="6F69EB91" w14:textId="32C5EFFB" w:rsidR="00687AF9" w:rsidRPr="00FB57F6" w:rsidRDefault="00687AF9" w:rsidP="00687AF9">
      <w:pPr>
        <w:pStyle w:val="Akapitzlist"/>
        <w:spacing w:after="0" w:line="240" w:lineRule="auto"/>
        <w:ind w:left="0"/>
        <w:jc w:val="both"/>
        <w:rPr>
          <w:rFonts w:ascii="Tahoma" w:hAnsi="Tahoma" w:cs="Tahoma"/>
          <w:b/>
          <w:sz w:val="24"/>
          <w:szCs w:val="24"/>
        </w:rPr>
      </w:pPr>
      <w:r>
        <w:rPr>
          <w:rFonts w:ascii="Tahoma" w:hAnsi="Tahoma" w:cs="Tahoma"/>
          <w:b/>
          <w:sz w:val="24"/>
          <w:szCs w:val="24"/>
        </w:rPr>
        <w:t>ODPOWIEDŹ NA PYTANIE 4</w:t>
      </w:r>
      <w:r w:rsidR="008852C3">
        <w:rPr>
          <w:rFonts w:ascii="Tahoma" w:hAnsi="Tahoma" w:cs="Tahoma"/>
          <w:b/>
          <w:sz w:val="24"/>
          <w:szCs w:val="24"/>
        </w:rPr>
        <w:t>6</w:t>
      </w:r>
      <w:r>
        <w:rPr>
          <w:rFonts w:ascii="Tahoma" w:hAnsi="Tahoma" w:cs="Tahoma"/>
          <w:b/>
          <w:sz w:val="24"/>
          <w:szCs w:val="24"/>
        </w:rPr>
        <w:t>:</w:t>
      </w:r>
    </w:p>
    <w:p w14:paraId="4B8E38DF" w14:textId="3D1923E5" w:rsidR="00BF4E3F" w:rsidRPr="00BF4E3F" w:rsidRDefault="00BF4E3F" w:rsidP="00BF4E3F">
      <w:pPr>
        <w:jc w:val="both"/>
        <w:rPr>
          <w:rFonts w:ascii="Tahoma" w:hAnsi="Tahoma" w:cs="Tahoma"/>
          <w:color w:val="4F81BD" w:themeColor="accent1"/>
        </w:rPr>
      </w:pPr>
      <w:r w:rsidRPr="00BF4E3F">
        <w:rPr>
          <w:rFonts w:ascii="Tahoma" w:hAnsi="Tahoma" w:cs="Tahoma"/>
          <w:color w:val="4F81BD" w:themeColor="accent1"/>
        </w:rPr>
        <w:t>Wymagana jest oddzielna obudowa</w:t>
      </w:r>
      <w:r>
        <w:rPr>
          <w:rFonts w:ascii="Tahoma" w:hAnsi="Tahoma" w:cs="Tahoma"/>
          <w:color w:val="4F81BD" w:themeColor="accent1"/>
        </w:rPr>
        <w:t>.</w:t>
      </w:r>
    </w:p>
    <w:p w14:paraId="1A16F0DD" w14:textId="77777777" w:rsidR="00687AF9" w:rsidRDefault="00687AF9" w:rsidP="00687AF9">
      <w:pPr>
        <w:pStyle w:val="Akapitzlist"/>
        <w:spacing w:after="0" w:line="240" w:lineRule="auto"/>
        <w:ind w:left="0"/>
        <w:jc w:val="both"/>
        <w:rPr>
          <w:rFonts w:ascii="Tahoma" w:hAnsi="Tahoma" w:cs="Tahoma"/>
          <w:b/>
          <w:sz w:val="24"/>
          <w:szCs w:val="24"/>
        </w:rPr>
      </w:pPr>
    </w:p>
    <w:p w14:paraId="18CCBDE3" w14:textId="77777777" w:rsidR="002274B5" w:rsidRDefault="002274B5" w:rsidP="00687AF9">
      <w:pPr>
        <w:pStyle w:val="Akapitzlist"/>
        <w:spacing w:after="0" w:line="240" w:lineRule="auto"/>
        <w:ind w:left="0"/>
        <w:jc w:val="both"/>
        <w:rPr>
          <w:rFonts w:ascii="Tahoma" w:hAnsi="Tahoma" w:cs="Tahoma"/>
          <w:b/>
          <w:sz w:val="24"/>
          <w:szCs w:val="24"/>
        </w:rPr>
      </w:pPr>
    </w:p>
    <w:p w14:paraId="1096E116" w14:textId="49E899DA" w:rsidR="00687AF9" w:rsidRDefault="00687AF9" w:rsidP="00687AF9">
      <w:pPr>
        <w:pStyle w:val="Akapitzlist"/>
        <w:spacing w:after="0" w:line="240" w:lineRule="auto"/>
        <w:ind w:left="0"/>
        <w:jc w:val="both"/>
        <w:rPr>
          <w:rFonts w:ascii="Tahoma" w:hAnsi="Tahoma" w:cs="Tahoma"/>
          <w:b/>
          <w:sz w:val="24"/>
          <w:szCs w:val="24"/>
        </w:rPr>
      </w:pPr>
      <w:r>
        <w:rPr>
          <w:rFonts w:ascii="Tahoma" w:hAnsi="Tahoma" w:cs="Tahoma"/>
          <w:b/>
          <w:sz w:val="24"/>
          <w:szCs w:val="24"/>
        </w:rPr>
        <w:t>PYTANIE NR 4</w:t>
      </w:r>
      <w:r w:rsidR="008852C3">
        <w:rPr>
          <w:rFonts w:ascii="Tahoma" w:hAnsi="Tahoma" w:cs="Tahoma"/>
          <w:b/>
          <w:sz w:val="24"/>
          <w:szCs w:val="24"/>
        </w:rPr>
        <w:t>7</w:t>
      </w:r>
      <w:r>
        <w:rPr>
          <w:rFonts w:ascii="Tahoma" w:hAnsi="Tahoma" w:cs="Tahoma"/>
          <w:b/>
          <w:sz w:val="24"/>
          <w:szCs w:val="24"/>
        </w:rPr>
        <w:t>:</w:t>
      </w:r>
    </w:p>
    <w:p w14:paraId="63D828CC" w14:textId="1966FAD4" w:rsidR="00687AF9" w:rsidRPr="00687AF9" w:rsidRDefault="00687AF9" w:rsidP="00687AF9">
      <w:pPr>
        <w:jc w:val="both"/>
        <w:rPr>
          <w:rFonts w:ascii="Tahoma" w:hAnsi="Tahoma" w:cs="Tahoma"/>
        </w:rPr>
      </w:pPr>
      <w:r w:rsidRPr="00687AF9">
        <w:rPr>
          <w:rFonts w:ascii="Tahoma" w:hAnsi="Tahoma" w:cs="Tahoma"/>
        </w:rPr>
        <w:t>Czy Zamawiający dopuszcza inne panele sterujące nie posiadające systemu Windows tym bardziej, że platforma ta nie jest stabilna i powoduje wielokrotne zawieszanie się systemu w trakcie późniejszej pracy?</w:t>
      </w:r>
    </w:p>
    <w:p w14:paraId="6A191616" w14:textId="77777777" w:rsidR="00687AF9" w:rsidRPr="00FB57F6" w:rsidRDefault="00687AF9" w:rsidP="00687AF9">
      <w:pPr>
        <w:pStyle w:val="Akapitzlist"/>
        <w:spacing w:after="0" w:line="240" w:lineRule="auto"/>
        <w:ind w:left="0"/>
        <w:jc w:val="both"/>
        <w:rPr>
          <w:rFonts w:ascii="Tahoma" w:hAnsi="Tahoma" w:cs="Tahoma"/>
          <w:b/>
          <w:sz w:val="24"/>
          <w:szCs w:val="24"/>
        </w:rPr>
      </w:pPr>
    </w:p>
    <w:p w14:paraId="43100720" w14:textId="23DF1D76" w:rsidR="00687AF9" w:rsidRPr="00FB57F6" w:rsidRDefault="00687AF9" w:rsidP="00687AF9">
      <w:pPr>
        <w:pStyle w:val="Akapitzlist"/>
        <w:spacing w:after="0" w:line="240" w:lineRule="auto"/>
        <w:ind w:left="0"/>
        <w:jc w:val="both"/>
        <w:rPr>
          <w:rFonts w:ascii="Tahoma" w:hAnsi="Tahoma" w:cs="Tahoma"/>
          <w:b/>
          <w:sz w:val="24"/>
          <w:szCs w:val="24"/>
        </w:rPr>
      </w:pPr>
      <w:r>
        <w:rPr>
          <w:rFonts w:ascii="Tahoma" w:hAnsi="Tahoma" w:cs="Tahoma"/>
          <w:b/>
          <w:sz w:val="24"/>
          <w:szCs w:val="24"/>
        </w:rPr>
        <w:t>ODPOWIEDŹ NA PYTANIE 4</w:t>
      </w:r>
      <w:r w:rsidR="008852C3">
        <w:rPr>
          <w:rFonts w:ascii="Tahoma" w:hAnsi="Tahoma" w:cs="Tahoma"/>
          <w:b/>
          <w:sz w:val="24"/>
          <w:szCs w:val="24"/>
        </w:rPr>
        <w:t>7</w:t>
      </w:r>
      <w:r>
        <w:rPr>
          <w:rFonts w:ascii="Tahoma" w:hAnsi="Tahoma" w:cs="Tahoma"/>
          <w:b/>
          <w:sz w:val="24"/>
          <w:szCs w:val="24"/>
        </w:rPr>
        <w:t>:</w:t>
      </w:r>
    </w:p>
    <w:p w14:paraId="1FF260E9" w14:textId="790CC741" w:rsidR="00BF4E3F" w:rsidRPr="00BF4E3F" w:rsidRDefault="00BF4E3F" w:rsidP="00BF4E3F">
      <w:pPr>
        <w:jc w:val="both"/>
        <w:rPr>
          <w:rFonts w:ascii="Tahoma" w:hAnsi="Tahoma" w:cs="Tahoma"/>
          <w:color w:val="4F81BD" w:themeColor="accent1"/>
        </w:rPr>
      </w:pPr>
      <w:r w:rsidRPr="00BF4E3F">
        <w:rPr>
          <w:rFonts w:ascii="Tahoma" w:hAnsi="Tahoma" w:cs="Tahoma"/>
          <w:color w:val="4F81BD" w:themeColor="accent1"/>
        </w:rPr>
        <w:t>Zamawiający dopuszcza zastosowani</w:t>
      </w:r>
      <w:r w:rsidR="00960157">
        <w:rPr>
          <w:rFonts w:ascii="Tahoma" w:hAnsi="Tahoma" w:cs="Tahoma"/>
          <w:color w:val="4F81BD" w:themeColor="accent1"/>
        </w:rPr>
        <w:t>a</w:t>
      </w:r>
      <w:r w:rsidRPr="00BF4E3F">
        <w:rPr>
          <w:rFonts w:ascii="Tahoma" w:hAnsi="Tahoma" w:cs="Tahoma"/>
          <w:color w:val="4F81BD" w:themeColor="accent1"/>
        </w:rPr>
        <w:t xml:space="preserve"> paneli z innym systemem operacyjnym niż Windows CE pod warunkiem spełniania parametrów technicznych systemu typu Embedded dedykowanego do rozwiązań przemysłowych. </w:t>
      </w:r>
    </w:p>
    <w:p w14:paraId="1E22ACE6" w14:textId="2884B97B" w:rsidR="00687AF9" w:rsidRDefault="00687AF9" w:rsidP="00FB57F6"/>
    <w:p w14:paraId="019D63CB" w14:textId="77777777" w:rsidR="002274B5" w:rsidRDefault="002274B5" w:rsidP="00687AF9">
      <w:pPr>
        <w:pStyle w:val="Akapitzlist"/>
        <w:spacing w:after="0" w:line="240" w:lineRule="auto"/>
        <w:ind w:left="0"/>
        <w:jc w:val="both"/>
        <w:rPr>
          <w:rFonts w:ascii="Tahoma" w:hAnsi="Tahoma" w:cs="Tahoma"/>
          <w:b/>
          <w:sz w:val="24"/>
          <w:szCs w:val="24"/>
        </w:rPr>
      </w:pPr>
    </w:p>
    <w:p w14:paraId="6CB65DD5" w14:textId="7FB344B4" w:rsidR="00687AF9" w:rsidRDefault="00687AF9" w:rsidP="00687AF9">
      <w:pPr>
        <w:pStyle w:val="Akapitzlist"/>
        <w:spacing w:after="0" w:line="240" w:lineRule="auto"/>
        <w:ind w:left="0"/>
        <w:jc w:val="both"/>
        <w:rPr>
          <w:rFonts w:ascii="Tahoma" w:hAnsi="Tahoma" w:cs="Tahoma"/>
          <w:b/>
          <w:sz w:val="24"/>
          <w:szCs w:val="24"/>
        </w:rPr>
      </w:pPr>
      <w:r>
        <w:rPr>
          <w:rFonts w:ascii="Tahoma" w:hAnsi="Tahoma" w:cs="Tahoma"/>
          <w:b/>
          <w:sz w:val="24"/>
          <w:szCs w:val="24"/>
        </w:rPr>
        <w:t>PYTANIE NR 4</w:t>
      </w:r>
      <w:r w:rsidR="008852C3">
        <w:rPr>
          <w:rFonts w:ascii="Tahoma" w:hAnsi="Tahoma" w:cs="Tahoma"/>
          <w:b/>
          <w:sz w:val="24"/>
          <w:szCs w:val="24"/>
        </w:rPr>
        <w:t>8</w:t>
      </w:r>
      <w:r>
        <w:rPr>
          <w:rFonts w:ascii="Tahoma" w:hAnsi="Tahoma" w:cs="Tahoma"/>
          <w:b/>
          <w:sz w:val="24"/>
          <w:szCs w:val="24"/>
        </w:rPr>
        <w:t>:</w:t>
      </w:r>
    </w:p>
    <w:p w14:paraId="37280980" w14:textId="37C7DA2A" w:rsidR="00687AF9" w:rsidRPr="00687AF9" w:rsidRDefault="00687AF9" w:rsidP="00687AF9">
      <w:pPr>
        <w:jc w:val="both"/>
        <w:rPr>
          <w:rFonts w:ascii="Tahoma" w:hAnsi="Tahoma" w:cs="Tahoma"/>
        </w:rPr>
      </w:pPr>
      <w:r w:rsidRPr="00687AF9">
        <w:rPr>
          <w:rFonts w:ascii="Tahoma" w:hAnsi="Tahoma" w:cs="Tahoma"/>
        </w:rPr>
        <w:t>Na stronie 19 z 29 jest zapis; " WLZ zasilający rozdzielnice ROT leży poza zakresem opracowania" . Gdzie w takim razie w dokumentacji są zapisy dotyczące WLZ i kto go dostarcza?  </w:t>
      </w:r>
    </w:p>
    <w:p w14:paraId="3BF0F068" w14:textId="77777777" w:rsidR="00687AF9" w:rsidRPr="00687AF9" w:rsidRDefault="00687AF9" w:rsidP="00687AF9">
      <w:pPr>
        <w:jc w:val="both"/>
        <w:rPr>
          <w:rFonts w:ascii="Tahoma" w:hAnsi="Tahoma" w:cs="Tahoma"/>
        </w:rPr>
      </w:pPr>
    </w:p>
    <w:p w14:paraId="2B3AB555" w14:textId="3F574031" w:rsidR="00687AF9" w:rsidRPr="00FB57F6" w:rsidRDefault="00687AF9" w:rsidP="00687AF9">
      <w:pPr>
        <w:pStyle w:val="Akapitzlist"/>
        <w:spacing w:after="0" w:line="240" w:lineRule="auto"/>
        <w:ind w:left="0"/>
        <w:jc w:val="both"/>
        <w:rPr>
          <w:rFonts w:ascii="Tahoma" w:hAnsi="Tahoma" w:cs="Tahoma"/>
          <w:b/>
          <w:sz w:val="24"/>
          <w:szCs w:val="24"/>
        </w:rPr>
      </w:pPr>
      <w:r>
        <w:rPr>
          <w:rFonts w:ascii="Tahoma" w:hAnsi="Tahoma" w:cs="Tahoma"/>
          <w:b/>
          <w:sz w:val="24"/>
          <w:szCs w:val="24"/>
        </w:rPr>
        <w:t>ODPOWIEDŹ NA PYTANIE 4</w:t>
      </w:r>
      <w:r w:rsidR="008852C3">
        <w:rPr>
          <w:rFonts w:ascii="Tahoma" w:hAnsi="Tahoma" w:cs="Tahoma"/>
          <w:b/>
          <w:sz w:val="24"/>
          <w:szCs w:val="24"/>
        </w:rPr>
        <w:t>8</w:t>
      </w:r>
      <w:r>
        <w:rPr>
          <w:rFonts w:ascii="Tahoma" w:hAnsi="Tahoma" w:cs="Tahoma"/>
          <w:b/>
          <w:sz w:val="24"/>
          <w:szCs w:val="24"/>
        </w:rPr>
        <w:t>:</w:t>
      </w:r>
    </w:p>
    <w:p w14:paraId="75530785" w14:textId="77777777" w:rsidR="00BF4E3F" w:rsidRPr="00BF4E3F" w:rsidRDefault="00BF4E3F" w:rsidP="00BF4E3F">
      <w:pPr>
        <w:jc w:val="both"/>
        <w:rPr>
          <w:rFonts w:ascii="Tahoma" w:hAnsi="Tahoma" w:cs="Tahoma"/>
          <w:color w:val="4F81BD" w:themeColor="accent1"/>
        </w:rPr>
      </w:pPr>
      <w:r w:rsidRPr="00BF4E3F">
        <w:rPr>
          <w:rFonts w:ascii="Tahoma" w:hAnsi="Tahoma" w:cs="Tahoma"/>
          <w:color w:val="4F81BD" w:themeColor="accent1"/>
        </w:rPr>
        <w:t>WLZ zasilający rozdzielnicę ROT leży w zakresie opracowania instalacji elektrycznych. Dostarcza wykonawca instalacji elektrycznej.</w:t>
      </w:r>
    </w:p>
    <w:p w14:paraId="06CC7522" w14:textId="6C380387" w:rsidR="00687AF9" w:rsidRDefault="00687AF9" w:rsidP="00FB57F6"/>
    <w:p w14:paraId="0E0A0A50" w14:textId="77777777" w:rsidR="002274B5" w:rsidRDefault="002274B5" w:rsidP="00687AF9">
      <w:pPr>
        <w:pStyle w:val="Akapitzlist"/>
        <w:spacing w:after="0" w:line="240" w:lineRule="auto"/>
        <w:ind w:left="0"/>
        <w:jc w:val="both"/>
        <w:rPr>
          <w:rFonts w:ascii="Tahoma" w:hAnsi="Tahoma" w:cs="Tahoma"/>
          <w:b/>
          <w:sz w:val="24"/>
          <w:szCs w:val="24"/>
        </w:rPr>
      </w:pPr>
    </w:p>
    <w:p w14:paraId="71394DF1" w14:textId="566E5327" w:rsidR="00687AF9" w:rsidRDefault="00687AF9" w:rsidP="00687AF9">
      <w:pPr>
        <w:pStyle w:val="Akapitzlist"/>
        <w:spacing w:after="0" w:line="240" w:lineRule="auto"/>
        <w:ind w:left="0"/>
        <w:jc w:val="both"/>
        <w:rPr>
          <w:rFonts w:ascii="Tahoma" w:hAnsi="Tahoma" w:cs="Tahoma"/>
          <w:b/>
          <w:sz w:val="24"/>
          <w:szCs w:val="24"/>
        </w:rPr>
      </w:pPr>
      <w:r>
        <w:rPr>
          <w:rFonts w:ascii="Tahoma" w:hAnsi="Tahoma" w:cs="Tahoma"/>
          <w:b/>
          <w:sz w:val="24"/>
          <w:szCs w:val="24"/>
        </w:rPr>
        <w:t>PYTANIE NR 4</w:t>
      </w:r>
      <w:r w:rsidR="008852C3">
        <w:rPr>
          <w:rFonts w:ascii="Tahoma" w:hAnsi="Tahoma" w:cs="Tahoma"/>
          <w:b/>
          <w:sz w:val="24"/>
          <w:szCs w:val="24"/>
        </w:rPr>
        <w:t>9</w:t>
      </w:r>
      <w:r>
        <w:rPr>
          <w:rFonts w:ascii="Tahoma" w:hAnsi="Tahoma" w:cs="Tahoma"/>
          <w:b/>
          <w:sz w:val="24"/>
          <w:szCs w:val="24"/>
        </w:rPr>
        <w:t>:</w:t>
      </w:r>
    </w:p>
    <w:p w14:paraId="3045454B" w14:textId="59086F6B" w:rsidR="00687AF9" w:rsidRPr="00687AF9" w:rsidRDefault="00687AF9" w:rsidP="00687AF9">
      <w:pPr>
        <w:jc w:val="both"/>
        <w:rPr>
          <w:rFonts w:ascii="Tahoma" w:hAnsi="Tahoma" w:cs="Tahoma"/>
        </w:rPr>
      </w:pPr>
      <w:r w:rsidRPr="00687AF9">
        <w:rPr>
          <w:rFonts w:ascii="Tahoma" w:hAnsi="Tahoma" w:cs="Tahoma"/>
        </w:rPr>
        <w:t xml:space="preserve">Na rysunku OE02 Schemat blokowy instalacji zasilającej i sterującej projekcji multimedialnej brakuje </w:t>
      </w:r>
      <w:proofErr w:type="spellStart"/>
      <w:r w:rsidRPr="00687AF9">
        <w:rPr>
          <w:rFonts w:ascii="Tahoma" w:hAnsi="Tahoma" w:cs="Tahoma"/>
        </w:rPr>
        <w:t>panela</w:t>
      </w:r>
      <w:proofErr w:type="spellEnd"/>
      <w:r w:rsidRPr="00687AF9">
        <w:rPr>
          <w:rFonts w:ascii="Tahoma" w:hAnsi="Tahoma" w:cs="Tahoma"/>
        </w:rPr>
        <w:t xml:space="preserve"> PSO opisanego w dokumentacji. Czy panel ten ma być dostarczony czy też nie?</w:t>
      </w:r>
    </w:p>
    <w:p w14:paraId="6A8973AD" w14:textId="77777777" w:rsidR="00687AF9" w:rsidRPr="00FB57F6" w:rsidRDefault="00687AF9" w:rsidP="00687AF9">
      <w:pPr>
        <w:pStyle w:val="Akapitzlist"/>
        <w:spacing w:after="0" w:line="240" w:lineRule="auto"/>
        <w:ind w:left="0"/>
        <w:jc w:val="both"/>
        <w:rPr>
          <w:rFonts w:ascii="Tahoma" w:hAnsi="Tahoma" w:cs="Tahoma"/>
          <w:b/>
          <w:sz w:val="24"/>
          <w:szCs w:val="24"/>
        </w:rPr>
      </w:pPr>
    </w:p>
    <w:p w14:paraId="3E70152E" w14:textId="786B6261" w:rsidR="00687AF9" w:rsidRPr="00FB57F6" w:rsidRDefault="00687AF9" w:rsidP="00687AF9">
      <w:pPr>
        <w:pStyle w:val="Akapitzlist"/>
        <w:spacing w:after="0" w:line="240" w:lineRule="auto"/>
        <w:ind w:left="0"/>
        <w:jc w:val="both"/>
        <w:rPr>
          <w:rFonts w:ascii="Tahoma" w:hAnsi="Tahoma" w:cs="Tahoma"/>
          <w:b/>
          <w:sz w:val="24"/>
          <w:szCs w:val="24"/>
        </w:rPr>
      </w:pPr>
      <w:r>
        <w:rPr>
          <w:rFonts w:ascii="Tahoma" w:hAnsi="Tahoma" w:cs="Tahoma"/>
          <w:b/>
          <w:sz w:val="24"/>
          <w:szCs w:val="24"/>
        </w:rPr>
        <w:t>ODPOWIEDŹ NA PYTANIE 4</w:t>
      </w:r>
      <w:r w:rsidR="008852C3">
        <w:rPr>
          <w:rFonts w:ascii="Tahoma" w:hAnsi="Tahoma" w:cs="Tahoma"/>
          <w:b/>
          <w:sz w:val="24"/>
          <w:szCs w:val="24"/>
        </w:rPr>
        <w:t>9</w:t>
      </w:r>
      <w:r>
        <w:rPr>
          <w:rFonts w:ascii="Tahoma" w:hAnsi="Tahoma" w:cs="Tahoma"/>
          <w:b/>
          <w:sz w:val="24"/>
          <w:szCs w:val="24"/>
        </w:rPr>
        <w:t>:</w:t>
      </w:r>
    </w:p>
    <w:p w14:paraId="5AEE6A19" w14:textId="77777777" w:rsidR="00BF4E3F" w:rsidRPr="00BF4E3F" w:rsidRDefault="00BF4E3F" w:rsidP="00BF4E3F">
      <w:pPr>
        <w:jc w:val="both"/>
        <w:rPr>
          <w:rFonts w:ascii="Tahoma" w:hAnsi="Tahoma" w:cs="Tahoma"/>
          <w:color w:val="4F81BD" w:themeColor="accent1"/>
        </w:rPr>
      </w:pPr>
      <w:r w:rsidRPr="00BF4E3F">
        <w:rPr>
          <w:rFonts w:ascii="Tahoma" w:hAnsi="Tahoma" w:cs="Tahoma"/>
          <w:color w:val="4F81BD" w:themeColor="accent1"/>
        </w:rPr>
        <w:t>Panel PSO jest na rysunku OE01. Urządzenie jest w zakresie projektu i należy je dostarczyć</w:t>
      </w:r>
    </w:p>
    <w:p w14:paraId="3BEC3EFD" w14:textId="2C318D94" w:rsidR="00687AF9" w:rsidRDefault="00687AF9" w:rsidP="00FB57F6"/>
    <w:p w14:paraId="323A4EF2" w14:textId="77777777" w:rsidR="002274B5" w:rsidRDefault="002274B5" w:rsidP="00687AF9">
      <w:pPr>
        <w:pStyle w:val="Akapitzlist"/>
        <w:spacing w:after="0" w:line="240" w:lineRule="auto"/>
        <w:ind w:left="0"/>
        <w:jc w:val="both"/>
        <w:rPr>
          <w:rFonts w:ascii="Tahoma" w:hAnsi="Tahoma" w:cs="Tahoma"/>
          <w:b/>
          <w:sz w:val="24"/>
          <w:szCs w:val="24"/>
        </w:rPr>
      </w:pPr>
    </w:p>
    <w:p w14:paraId="21D4AF6B" w14:textId="74AC202D" w:rsidR="00687AF9" w:rsidRDefault="00687AF9" w:rsidP="00687AF9">
      <w:pPr>
        <w:pStyle w:val="Akapitzlist"/>
        <w:spacing w:after="0" w:line="240" w:lineRule="auto"/>
        <w:ind w:left="0"/>
        <w:jc w:val="both"/>
        <w:rPr>
          <w:rFonts w:ascii="Tahoma" w:hAnsi="Tahoma" w:cs="Tahoma"/>
          <w:b/>
          <w:sz w:val="24"/>
          <w:szCs w:val="24"/>
        </w:rPr>
      </w:pPr>
      <w:bookmarkStart w:id="3" w:name="_GoBack"/>
      <w:bookmarkEnd w:id="3"/>
      <w:r>
        <w:rPr>
          <w:rFonts w:ascii="Tahoma" w:hAnsi="Tahoma" w:cs="Tahoma"/>
          <w:b/>
          <w:sz w:val="24"/>
          <w:szCs w:val="24"/>
        </w:rPr>
        <w:t xml:space="preserve">PYTANIE NR </w:t>
      </w:r>
      <w:r w:rsidR="008852C3">
        <w:rPr>
          <w:rFonts w:ascii="Tahoma" w:hAnsi="Tahoma" w:cs="Tahoma"/>
          <w:b/>
          <w:sz w:val="24"/>
          <w:szCs w:val="24"/>
        </w:rPr>
        <w:t>50</w:t>
      </w:r>
      <w:r>
        <w:rPr>
          <w:rFonts w:ascii="Tahoma" w:hAnsi="Tahoma" w:cs="Tahoma"/>
          <w:b/>
          <w:sz w:val="24"/>
          <w:szCs w:val="24"/>
        </w:rPr>
        <w:t>:</w:t>
      </w:r>
    </w:p>
    <w:p w14:paraId="70476242" w14:textId="6697AE67" w:rsidR="00463C19" w:rsidRPr="00463C19" w:rsidRDefault="00463C19" w:rsidP="00463C19">
      <w:pPr>
        <w:jc w:val="both"/>
        <w:rPr>
          <w:rFonts w:ascii="Tahoma" w:hAnsi="Tahoma" w:cs="Tahoma"/>
        </w:rPr>
      </w:pPr>
      <w:r w:rsidRPr="00463C19">
        <w:rPr>
          <w:rFonts w:ascii="Tahoma" w:hAnsi="Tahoma" w:cs="Tahoma"/>
        </w:rPr>
        <w:t>W scenariuszu pożarowy pkt 1 Uwagi wstępne jednym z załączników</w:t>
      </w:r>
      <w:r>
        <w:rPr>
          <w:rFonts w:ascii="Tahoma" w:hAnsi="Tahoma" w:cs="Tahoma"/>
        </w:rPr>
        <w:t xml:space="preserve"> </w:t>
      </w:r>
      <w:r w:rsidRPr="00463C19">
        <w:rPr>
          <w:rFonts w:ascii="Tahoma" w:hAnsi="Tahoma" w:cs="Tahoma"/>
        </w:rPr>
        <w:t>miała być matryca sterowań. Prosimy o jej dołączenie</w:t>
      </w:r>
      <w:r>
        <w:rPr>
          <w:rFonts w:ascii="Tahoma" w:hAnsi="Tahoma" w:cs="Tahoma"/>
        </w:rPr>
        <w:t>.</w:t>
      </w:r>
    </w:p>
    <w:p w14:paraId="5606E904" w14:textId="77777777" w:rsidR="00463C19" w:rsidRPr="00FB57F6" w:rsidRDefault="00463C19" w:rsidP="00463C19">
      <w:pPr>
        <w:pStyle w:val="Akapitzlist"/>
        <w:spacing w:after="0" w:line="240" w:lineRule="auto"/>
        <w:ind w:left="0"/>
        <w:jc w:val="both"/>
        <w:rPr>
          <w:rFonts w:ascii="Tahoma" w:hAnsi="Tahoma" w:cs="Tahoma"/>
          <w:b/>
          <w:sz w:val="24"/>
          <w:szCs w:val="24"/>
        </w:rPr>
      </w:pPr>
    </w:p>
    <w:p w14:paraId="775A5F87" w14:textId="683E2E81" w:rsidR="00687AF9" w:rsidRPr="00FB57F6" w:rsidRDefault="00687AF9" w:rsidP="00687AF9">
      <w:pPr>
        <w:pStyle w:val="Akapitzlist"/>
        <w:spacing w:after="0" w:line="240" w:lineRule="auto"/>
        <w:ind w:left="0"/>
        <w:jc w:val="both"/>
        <w:rPr>
          <w:rFonts w:ascii="Tahoma" w:hAnsi="Tahoma" w:cs="Tahoma"/>
          <w:b/>
          <w:sz w:val="24"/>
          <w:szCs w:val="24"/>
        </w:rPr>
      </w:pPr>
      <w:r>
        <w:rPr>
          <w:rFonts w:ascii="Tahoma" w:hAnsi="Tahoma" w:cs="Tahoma"/>
          <w:b/>
          <w:sz w:val="24"/>
          <w:szCs w:val="24"/>
        </w:rPr>
        <w:t xml:space="preserve">ODPOWIEDŹ NA PYTANIE </w:t>
      </w:r>
      <w:r w:rsidR="008852C3">
        <w:rPr>
          <w:rFonts w:ascii="Tahoma" w:hAnsi="Tahoma" w:cs="Tahoma"/>
          <w:b/>
          <w:sz w:val="24"/>
          <w:szCs w:val="24"/>
        </w:rPr>
        <w:t>50</w:t>
      </w:r>
      <w:r>
        <w:rPr>
          <w:rFonts w:ascii="Tahoma" w:hAnsi="Tahoma" w:cs="Tahoma"/>
          <w:b/>
          <w:sz w:val="24"/>
          <w:szCs w:val="24"/>
        </w:rPr>
        <w:t>:</w:t>
      </w:r>
    </w:p>
    <w:p w14:paraId="3505EAC9" w14:textId="59AF836D" w:rsidR="00463C19" w:rsidRPr="008F1B00" w:rsidRDefault="00463C19" w:rsidP="00463C19">
      <w:pPr>
        <w:jc w:val="both"/>
        <w:rPr>
          <w:rFonts w:ascii="Tahoma" w:hAnsi="Tahoma" w:cs="Tahoma"/>
          <w:color w:val="4F81BD" w:themeColor="accent1"/>
        </w:rPr>
      </w:pPr>
      <w:r w:rsidRPr="008F1B00">
        <w:rPr>
          <w:rFonts w:ascii="Tahoma" w:hAnsi="Tahoma" w:cs="Tahoma"/>
          <w:color w:val="4F81BD" w:themeColor="accent1"/>
        </w:rPr>
        <w:t xml:space="preserve">Matrycę sterowań opracuje </w:t>
      </w:r>
      <w:r>
        <w:rPr>
          <w:rFonts w:ascii="Tahoma" w:hAnsi="Tahoma" w:cs="Tahoma"/>
          <w:color w:val="4F81BD" w:themeColor="accent1"/>
        </w:rPr>
        <w:t>W</w:t>
      </w:r>
      <w:r w:rsidRPr="008F1B00">
        <w:rPr>
          <w:rFonts w:ascii="Tahoma" w:hAnsi="Tahoma" w:cs="Tahoma"/>
          <w:color w:val="4F81BD" w:themeColor="accent1"/>
        </w:rPr>
        <w:t xml:space="preserve">ykonawca w trakcie realizacji systemu. </w:t>
      </w:r>
    </w:p>
    <w:p w14:paraId="3F0CEB46" w14:textId="06A677CF" w:rsidR="00463C19" w:rsidRPr="008F1B00" w:rsidRDefault="00463C19" w:rsidP="00463C19">
      <w:pPr>
        <w:jc w:val="both"/>
        <w:rPr>
          <w:rFonts w:ascii="Tahoma" w:hAnsi="Tahoma" w:cs="Tahoma"/>
          <w:color w:val="4F81BD" w:themeColor="accent1"/>
        </w:rPr>
      </w:pPr>
      <w:r w:rsidRPr="008F1B00">
        <w:rPr>
          <w:rFonts w:ascii="Tahoma" w:hAnsi="Tahoma" w:cs="Tahoma"/>
          <w:color w:val="4F81BD" w:themeColor="accent1"/>
        </w:rPr>
        <w:lastRenderedPageBreak/>
        <w:t xml:space="preserve">W związku z tym, w opracowaniu „Zasady działania i współpracy urządzeń instalacji przeciwpożarowych (scenariusz pożarowy)” w punkcie 1. „Uwagi wstępne”, zapis w brzmieniu „(…) czego odzwierciedleniem jest matryca sterowań urządzeń i instalacji przeciwpożarowych dołączona do scenariusza jako załącznik.”, zastępuje się zapisem w brzmieniu: „(…), matryca sterowań do instalacji zostanie opracowana wraz z dokumentacją powykonawczą przez </w:t>
      </w:r>
      <w:r>
        <w:rPr>
          <w:rFonts w:ascii="Tahoma" w:hAnsi="Tahoma" w:cs="Tahoma"/>
          <w:color w:val="4F81BD" w:themeColor="accent1"/>
        </w:rPr>
        <w:t>W</w:t>
      </w:r>
      <w:r w:rsidRPr="008F1B00">
        <w:rPr>
          <w:rFonts w:ascii="Tahoma" w:hAnsi="Tahoma" w:cs="Tahoma"/>
          <w:color w:val="4F81BD" w:themeColor="accent1"/>
        </w:rPr>
        <w:t>ykonawcę.”</w:t>
      </w:r>
    </w:p>
    <w:p w14:paraId="3421E749" w14:textId="77777777" w:rsidR="00687AF9" w:rsidRDefault="00687AF9" w:rsidP="00FB57F6"/>
    <w:sectPr w:rsidR="00687AF9" w:rsidSect="00B00F17">
      <w:footerReference w:type="default" r:id="rId9"/>
      <w:headerReference w:type="first" r:id="rId10"/>
      <w:footerReference w:type="first" r:id="rId11"/>
      <w:pgSz w:w="11906" w:h="16838" w:code="9"/>
      <w:pgMar w:top="1418" w:right="1134" w:bottom="249"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F6E14A" w14:textId="77777777" w:rsidR="007E098E" w:rsidRDefault="007E098E" w:rsidP="00A96566">
      <w:r>
        <w:separator/>
      </w:r>
    </w:p>
  </w:endnote>
  <w:endnote w:type="continuationSeparator" w:id="0">
    <w:p w14:paraId="5EBC82EA" w14:textId="77777777" w:rsidR="007E098E" w:rsidRDefault="007E098E" w:rsidP="00A96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43656"/>
      <w:docPartObj>
        <w:docPartGallery w:val="Page Numbers (Bottom of Page)"/>
        <w:docPartUnique/>
      </w:docPartObj>
    </w:sdtPr>
    <w:sdtEndPr/>
    <w:sdtContent>
      <w:p w14:paraId="36CA1FBD" w14:textId="77777777" w:rsidR="00F71698" w:rsidRDefault="00F71698">
        <w:pPr>
          <w:pStyle w:val="Stopka"/>
          <w:jc w:val="right"/>
        </w:pPr>
        <w:r>
          <w:fldChar w:fldCharType="begin"/>
        </w:r>
        <w:r>
          <w:instrText>PAGE   \* MERGEFORMAT</w:instrText>
        </w:r>
        <w:r>
          <w:fldChar w:fldCharType="separate"/>
        </w:r>
        <w:r w:rsidR="002274B5">
          <w:rPr>
            <w:noProof/>
          </w:rPr>
          <w:t>15</w:t>
        </w:r>
        <w:r>
          <w:fldChar w:fldCharType="end"/>
        </w:r>
      </w:p>
    </w:sdtContent>
  </w:sdt>
  <w:p w14:paraId="03307233" w14:textId="77777777" w:rsidR="00F71698" w:rsidRDefault="00F71698" w:rsidP="00B00F17">
    <w:pPr>
      <w:pStyle w:val="Stopka"/>
      <w:tabs>
        <w:tab w:val="clear" w:pos="9072"/>
        <w:tab w:val="right" w:pos="1049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C97C7" w14:textId="77777777" w:rsidR="00F71698" w:rsidRDefault="00F71698" w:rsidP="00B00F17">
    <w:pPr>
      <w:pStyle w:val="Stopka"/>
      <w:tabs>
        <w:tab w:val="clear" w:pos="9072"/>
        <w:tab w:val="right" w:pos="10490"/>
      </w:tabs>
    </w:pPr>
  </w:p>
  <w:p w14:paraId="18E79393" w14:textId="77777777" w:rsidR="00F71698" w:rsidRDefault="00F71698" w:rsidP="00B00F17">
    <w:pPr>
      <w:pStyle w:val="Stopka"/>
      <w:tabs>
        <w:tab w:val="clear" w:pos="9072"/>
        <w:tab w:val="right" w:pos="10490"/>
      </w:tabs>
      <w:ind w:left="-14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8FAAE" w14:textId="77777777" w:rsidR="007E098E" w:rsidRDefault="007E098E" w:rsidP="00A96566">
      <w:r>
        <w:separator/>
      </w:r>
    </w:p>
  </w:footnote>
  <w:footnote w:type="continuationSeparator" w:id="0">
    <w:p w14:paraId="24C1A5D8" w14:textId="77777777" w:rsidR="007E098E" w:rsidRDefault="007E098E" w:rsidP="00A96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47C71" w14:textId="77777777" w:rsidR="00F71698" w:rsidRPr="00B807AD" w:rsidRDefault="00F71698" w:rsidP="00B807AD">
    <w:pPr>
      <w:pStyle w:val="Nagwek"/>
    </w:pPr>
    <w:r>
      <w:rPr>
        <w:rFonts w:ascii="Tahoma" w:hAnsi="Tahoma" w:cs="Tahoma"/>
        <w:noProof/>
        <w:lang w:eastAsia="pl-PL"/>
      </w:rPr>
      <w:drawing>
        <wp:inline distT="0" distB="0" distL="0" distR="0" wp14:anchorId="50C770EC" wp14:editId="0E43F6B6">
          <wp:extent cx="1390650" cy="485775"/>
          <wp:effectExtent l="0" t="0" r="0" b="0"/>
          <wp:docPr id="3" name="Obraz 3" descr="ateneum-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eneum-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485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6408"/>
    <w:multiLevelType w:val="hybridMultilevel"/>
    <w:tmpl w:val="A4FABA96"/>
    <w:lvl w:ilvl="0" w:tplc="5A76B9A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
    <w:nsid w:val="172F1D89"/>
    <w:multiLevelType w:val="hybridMultilevel"/>
    <w:tmpl w:val="B05E8EF0"/>
    <w:lvl w:ilvl="0" w:tplc="5A76B9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84679CF"/>
    <w:multiLevelType w:val="hybridMultilevel"/>
    <w:tmpl w:val="7820ED0C"/>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23A521E4"/>
    <w:multiLevelType w:val="multilevel"/>
    <w:tmpl w:val="DA2A2910"/>
    <w:styleLink w:val="WWNum7"/>
    <w:lvl w:ilvl="0">
      <w:numFmt w:val="bullet"/>
      <w:lvlText w:val=""/>
      <w:lvlJc w:val="left"/>
      <w:pPr>
        <w:ind w:left="1484" w:hanging="360"/>
      </w:pPr>
      <w:rPr>
        <w:rFonts w:ascii="Symbol" w:hAnsi="Symbol"/>
      </w:rPr>
    </w:lvl>
    <w:lvl w:ilvl="1">
      <w:numFmt w:val="bullet"/>
      <w:lvlText w:val="o"/>
      <w:lvlJc w:val="left"/>
      <w:pPr>
        <w:ind w:left="2204" w:hanging="360"/>
      </w:pPr>
      <w:rPr>
        <w:rFonts w:ascii="Courier New" w:hAnsi="Courier New" w:cs="Courier New"/>
      </w:rPr>
    </w:lvl>
    <w:lvl w:ilvl="2">
      <w:numFmt w:val="bullet"/>
      <w:lvlText w:val=""/>
      <w:lvlJc w:val="left"/>
      <w:pPr>
        <w:ind w:left="2924" w:hanging="360"/>
      </w:pPr>
      <w:rPr>
        <w:rFonts w:ascii="Wingdings" w:hAnsi="Wingdings"/>
      </w:rPr>
    </w:lvl>
    <w:lvl w:ilvl="3">
      <w:numFmt w:val="bullet"/>
      <w:lvlText w:val=""/>
      <w:lvlJc w:val="left"/>
      <w:pPr>
        <w:ind w:left="3644" w:hanging="360"/>
      </w:pPr>
      <w:rPr>
        <w:rFonts w:ascii="Symbol" w:hAnsi="Symbol"/>
      </w:rPr>
    </w:lvl>
    <w:lvl w:ilvl="4">
      <w:numFmt w:val="bullet"/>
      <w:lvlText w:val="o"/>
      <w:lvlJc w:val="left"/>
      <w:pPr>
        <w:ind w:left="4364" w:hanging="360"/>
      </w:pPr>
      <w:rPr>
        <w:rFonts w:ascii="Courier New" w:hAnsi="Courier New" w:cs="Courier New"/>
      </w:rPr>
    </w:lvl>
    <w:lvl w:ilvl="5">
      <w:numFmt w:val="bullet"/>
      <w:lvlText w:val=""/>
      <w:lvlJc w:val="left"/>
      <w:pPr>
        <w:ind w:left="5084" w:hanging="360"/>
      </w:pPr>
      <w:rPr>
        <w:rFonts w:ascii="Wingdings" w:hAnsi="Wingdings"/>
      </w:rPr>
    </w:lvl>
    <w:lvl w:ilvl="6">
      <w:numFmt w:val="bullet"/>
      <w:lvlText w:val=""/>
      <w:lvlJc w:val="left"/>
      <w:pPr>
        <w:ind w:left="5804" w:hanging="360"/>
      </w:pPr>
      <w:rPr>
        <w:rFonts w:ascii="Symbol" w:hAnsi="Symbol"/>
      </w:rPr>
    </w:lvl>
    <w:lvl w:ilvl="7">
      <w:numFmt w:val="bullet"/>
      <w:lvlText w:val="o"/>
      <w:lvlJc w:val="left"/>
      <w:pPr>
        <w:ind w:left="6524" w:hanging="360"/>
      </w:pPr>
      <w:rPr>
        <w:rFonts w:ascii="Courier New" w:hAnsi="Courier New" w:cs="Courier New"/>
      </w:rPr>
    </w:lvl>
    <w:lvl w:ilvl="8">
      <w:numFmt w:val="bullet"/>
      <w:lvlText w:val=""/>
      <w:lvlJc w:val="left"/>
      <w:pPr>
        <w:ind w:left="7244" w:hanging="360"/>
      </w:pPr>
      <w:rPr>
        <w:rFonts w:ascii="Wingdings" w:hAnsi="Wingdings"/>
      </w:rPr>
    </w:lvl>
  </w:abstractNum>
  <w:abstractNum w:abstractNumId="4">
    <w:nsid w:val="4149514A"/>
    <w:multiLevelType w:val="multilevel"/>
    <w:tmpl w:val="87207B2A"/>
    <w:styleLink w:val="WWNum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nsid w:val="4B97310A"/>
    <w:multiLevelType w:val="multilevel"/>
    <w:tmpl w:val="1A7C5676"/>
    <w:styleLink w:val="WWNum6"/>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6">
    <w:nsid w:val="4BB7638E"/>
    <w:multiLevelType w:val="multilevel"/>
    <w:tmpl w:val="00CAC630"/>
    <w:styleLink w:val="WWNum4"/>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7">
    <w:nsid w:val="4BC910E6"/>
    <w:multiLevelType w:val="multilevel"/>
    <w:tmpl w:val="151EA23E"/>
    <w:styleLink w:val="WWNum3"/>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8">
    <w:nsid w:val="4DF8786F"/>
    <w:multiLevelType w:val="hybridMultilevel"/>
    <w:tmpl w:val="25A23E3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nsid w:val="639B761C"/>
    <w:multiLevelType w:val="multilevel"/>
    <w:tmpl w:val="B142AABC"/>
    <w:styleLink w:val="WWNum5"/>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10">
    <w:nsid w:val="65A41DF6"/>
    <w:multiLevelType w:val="hybridMultilevel"/>
    <w:tmpl w:val="4E2C5A9E"/>
    <w:lvl w:ilvl="0" w:tplc="5A76B9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81B101B"/>
    <w:multiLevelType w:val="hybridMultilevel"/>
    <w:tmpl w:val="2DDA7B6C"/>
    <w:lvl w:ilvl="0" w:tplc="5A76B9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8"/>
  </w:num>
  <w:num w:numId="2">
    <w:abstractNumId w:val="2"/>
  </w:num>
  <w:num w:numId="3">
    <w:abstractNumId w:val="0"/>
  </w:num>
  <w:num w:numId="4">
    <w:abstractNumId w:val="10"/>
  </w:num>
  <w:num w:numId="5">
    <w:abstractNumId w:val="11"/>
  </w:num>
  <w:num w:numId="6">
    <w:abstractNumId w:val="4"/>
  </w:num>
  <w:num w:numId="7">
    <w:abstractNumId w:val="4"/>
  </w:num>
  <w:num w:numId="8">
    <w:abstractNumId w:val="1"/>
  </w:num>
  <w:num w:numId="9">
    <w:abstractNumId w:val="7"/>
  </w:num>
  <w:num w:numId="10">
    <w:abstractNumId w:val="7"/>
  </w:num>
  <w:num w:numId="11">
    <w:abstractNumId w:val="6"/>
  </w:num>
  <w:num w:numId="12">
    <w:abstractNumId w:val="6"/>
  </w:num>
  <w:num w:numId="13">
    <w:abstractNumId w:val="9"/>
  </w:num>
  <w:num w:numId="14">
    <w:abstractNumId w:val="9"/>
  </w:num>
  <w:num w:numId="15">
    <w:abstractNumId w:val="5"/>
  </w:num>
  <w:num w:numId="16">
    <w:abstractNumId w:val="5"/>
  </w:num>
  <w:num w:numId="17">
    <w:abstractNumId w:val="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566"/>
    <w:rsid w:val="00001F07"/>
    <w:rsid w:val="000309C2"/>
    <w:rsid w:val="00036461"/>
    <w:rsid w:val="00067DB0"/>
    <w:rsid w:val="000A5FC1"/>
    <w:rsid w:val="000B7EF1"/>
    <w:rsid w:val="000C6A6F"/>
    <w:rsid w:val="000F1450"/>
    <w:rsid w:val="000F1EE5"/>
    <w:rsid w:val="001258B1"/>
    <w:rsid w:val="00156F1A"/>
    <w:rsid w:val="001822DF"/>
    <w:rsid w:val="00190CBC"/>
    <w:rsid w:val="001A0C64"/>
    <w:rsid w:val="0022325D"/>
    <w:rsid w:val="002244DD"/>
    <w:rsid w:val="002274B5"/>
    <w:rsid w:val="00273B89"/>
    <w:rsid w:val="00293ACF"/>
    <w:rsid w:val="002A2604"/>
    <w:rsid w:val="002A3368"/>
    <w:rsid w:val="002C3162"/>
    <w:rsid w:val="002C563E"/>
    <w:rsid w:val="002C6C29"/>
    <w:rsid w:val="002D27EF"/>
    <w:rsid w:val="002F30D4"/>
    <w:rsid w:val="003048DC"/>
    <w:rsid w:val="003059EE"/>
    <w:rsid w:val="00314559"/>
    <w:rsid w:val="00331168"/>
    <w:rsid w:val="0033411E"/>
    <w:rsid w:val="0033504E"/>
    <w:rsid w:val="00340E14"/>
    <w:rsid w:val="003476DD"/>
    <w:rsid w:val="003576B7"/>
    <w:rsid w:val="00361C62"/>
    <w:rsid w:val="003859D5"/>
    <w:rsid w:val="003871EC"/>
    <w:rsid w:val="003A3436"/>
    <w:rsid w:val="003B33DD"/>
    <w:rsid w:val="003E6C8B"/>
    <w:rsid w:val="00400EB2"/>
    <w:rsid w:val="00420AAD"/>
    <w:rsid w:val="00424333"/>
    <w:rsid w:val="00433358"/>
    <w:rsid w:val="00436123"/>
    <w:rsid w:val="0044112A"/>
    <w:rsid w:val="00463C19"/>
    <w:rsid w:val="00465548"/>
    <w:rsid w:val="00477592"/>
    <w:rsid w:val="004845C3"/>
    <w:rsid w:val="00484C19"/>
    <w:rsid w:val="0049103B"/>
    <w:rsid w:val="0049326B"/>
    <w:rsid w:val="00495F03"/>
    <w:rsid w:val="004A3A9F"/>
    <w:rsid w:val="004B0372"/>
    <w:rsid w:val="004C520C"/>
    <w:rsid w:val="004C62F6"/>
    <w:rsid w:val="004D4CF2"/>
    <w:rsid w:val="004E47E9"/>
    <w:rsid w:val="004F46FC"/>
    <w:rsid w:val="005151F6"/>
    <w:rsid w:val="005167ED"/>
    <w:rsid w:val="00531526"/>
    <w:rsid w:val="00564435"/>
    <w:rsid w:val="00567D09"/>
    <w:rsid w:val="005B7A88"/>
    <w:rsid w:val="005C379B"/>
    <w:rsid w:val="005C7812"/>
    <w:rsid w:val="00605E38"/>
    <w:rsid w:val="00610B0D"/>
    <w:rsid w:val="00631B0C"/>
    <w:rsid w:val="00633FC1"/>
    <w:rsid w:val="00663E7D"/>
    <w:rsid w:val="00682B81"/>
    <w:rsid w:val="00687AF9"/>
    <w:rsid w:val="00687C95"/>
    <w:rsid w:val="006A30A1"/>
    <w:rsid w:val="006B5F2F"/>
    <w:rsid w:val="006B6DF0"/>
    <w:rsid w:val="006C67FD"/>
    <w:rsid w:val="006E3137"/>
    <w:rsid w:val="006F3386"/>
    <w:rsid w:val="00725E3A"/>
    <w:rsid w:val="00772947"/>
    <w:rsid w:val="007A1E45"/>
    <w:rsid w:val="007A6ABA"/>
    <w:rsid w:val="007B0015"/>
    <w:rsid w:val="007C6F8F"/>
    <w:rsid w:val="007E06BC"/>
    <w:rsid w:val="007E098E"/>
    <w:rsid w:val="00820430"/>
    <w:rsid w:val="00831BE8"/>
    <w:rsid w:val="008555CE"/>
    <w:rsid w:val="00864C7A"/>
    <w:rsid w:val="00880681"/>
    <w:rsid w:val="008852C3"/>
    <w:rsid w:val="00894901"/>
    <w:rsid w:val="008B430D"/>
    <w:rsid w:val="008E10A9"/>
    <w:rsid w:val="008E1599"/>
    <w:rsid w:val="00910D69"/>
    <w:rsid w:val="009236FA"/>
    <w:rsid w:val="009242DB"/>
    <w:rsid w:val="00926955"/>
    <w:rsid w:val="00930608"/>
    <w:rsid w:val="00944153"/>
    <w:rsid w:val="009454E2"/>
    <w:rsid w:val="009473D9"/>
    <w:rsid w:val="00960157"/>
    <w:rsid w:val="00963D32"/>
    <w:rsid w:val="00976090"/>
    <w:rsid w:val="00983BEE"/>
    <w:rsid w:val="00985F64"/>
    <w:rsid w:val="009934D2"/>
    <w:rsid w:val="009A00FF"/>
    <w:rsid w:val="009B46AB"/>
    <w:rsid w:val="009C30C3"/>
    <w:rsid w:val="009F6195"/>
    <w:rsid w:val="00A0783B"/>
    <w:rsid w:val="00A1619D"/>
    <w:rsid w:val="00A34136"/>
    <w:rsid w:val="00A3476B"/>
    <w:rsid w:val="00A35951"/>
    <w:rsid w:val="00A45507"/>
    <w:rsid w:val="00A56B5E"/>
    <w:rsid w:val="00A77E7E"/>
    <w:rsid w:val="00A93B74"/>
    <w:rsid w:val="00A96566"/>
    <w:rsid w:val="00AA657D"/>
    <w:rsid w:val="00B00F17"/>
    <w:rsid w:val="00B15A0E"/>
    <w:rsid w:val="00B4640D"/>
    <w:rsid w:val="00B807AD"/>
    <w:rsid w:val="00B9237C"/>
    <w:rsid w:val="00B96C06"/>
    <w:rsid w:val="00BB600D"/>
    <w:rsid w:val="00BC0902"/>
    <w:rsid w:val="00BF4E3F"/>
    <w:rsid w:val="00BF73BA"/>
    <w:rsid w:val="00C06E22"/>
    <w:rsid w:val="00C107BE"/>
    <w:rsid w:val="00C15644"/>
    <w:rsid w:val="00C22F71"/>
    <w:rsid w:val="00C46526"/>
    <w:rsid w:val="00C70C19"/>
    <w:rsid w:val="00C767C3"/>
    <w:rsid w:val="00C76D65"/>
    <w:rsid w:val="00C844BD"/>
    <w:rsid w:val="00C96627"/>
    <w:rsid w:val="00C96706"/>
    <w:rsid w:val="00C96E8A"/>
    <w:rsid w:val="00D00198"/>
    <w:rsid w:val="00D02C9E"/>
    <w:rsid w:val="00D03B0F"/>
    <w:rsid w:val="00D259D7"/>
    <w:rsid w:val="00D33AB4"/>
    <w:rsid w:val="00D63A8B"/>
    <w:rsid w:val="00D8738F"/>
    <w:rsid w:val="00D90D38"/>
    <w:rsid w:val="00D91629"/>
    <w:rsid w:val="00D936F9"/>
    <w:rsid w:val="00DA4DAA"/>
    <w:rsid w:val="00DB001A"/>
    <w:rsid w:val="00DB2448"/>
    <w:rsid w:val="00DB274B"/>
    <w:rsid w:val="00DB7914"/>
    <w:rsid w:val="00DD2DFF"/>
    <w:rsid w:val="00DD3E3D"/>
    <w:rsid w:val="00DF169B"/>
    <w:rsid w:val="00DF5A5A"/>
    <w:rsid w:val="00E00B12"/>
    <w:rsid w:val="00E10083"/>
    <w:rsid w:val="00E33BCF"/>
    <w:rsid w:val="00E40CDE"/>
    <w:rsid w:val="00E452ED"/>
    <w:rsid w:val="00E551A3"/>
    <w:rsid w:val="00E87F74"/>
    <w:rsid w:val="00E95376"/>
    <w:rsid w:val="00ED47A1"/>
    <w:rsid w:val="00ED4963"/>
    <w:rsid w:val="00EE5E0E"/>
    <w:rsid w:val="00F17455"/>
    <w:rsid w:val="00F17672"/>
    <w:rsid w:val="00F71698"/>
    <w:rsid w:val="00F80FD5"/>
    <w:rsid w:val="00FB136E"/>
    <w:rsid w:val="00FB5050"/>
    <w:rsid w:val="00FB57F6"/>
    <w:rsid w:val="00FD1A08"/>
    <w:rsid w:val="00FF3D5C"/>
    <w:rsid w:val="00FF3F1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9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0C1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96566"/>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A96566"/>
    <w:rPr>
      <w:rFonts w:ascii="Tahoma" w:hAnsi="Tahoma" w:cs="Tahoma"/>
      <w:sz w:val="16"/>
      <w:szCs w:val="16"/>
    </w:rPr>
  </w:style>
  <w:style w:type="paragraph" w:styleId="Nagwek">
    <w:name w:val="header"/>
    <w:basedOn w:val="Normalny"/>
    <w:link w:val="NagwekZnak"/>
    <w:unhideWhenUsed/>
    <w:rsid w:val="00A96566"/>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rsid w:val="00A96566"/>
  </w:style>
  <w:style w:type="paragraph" w:styleId="Stopka">
    <w:name w:val="footer"/>
    <w:basedOn w:val="Normalny"/>
    <w:link w:val="StopkaZnak"/>
    <w:uiPriority w:val="99"/>
    <w:unhideWhenUsed/>
    <w:rsid w:val="00A96566"/>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A96566"/>
  </w:style>
  <w:style w:type="character" w:customStyle="1" w:styleId="apple-converted-space">
    <w:name w:val="apple-converted-space"/>
    <w:basedOn w:val="Domylnaczcionkaakapitu"/>
    <w:rsid w:val="004F46FC"/>
  </w:style>
  <w:style w:type="character" w:customStyle="1" w:styleId="il">
    <w:name w:val="il"/>
    <w:basedOn w:val="Domylnaczcionkaakapitu"/>
    <w:rsid w:val="004F46FC"/>
  </w:style>
  <w:style w:type="paragraph" w:styleId="Akapitzlist">
    <w:name w:val="List Paragraph"/>
    <w:basedOn w:val="Normalny"/>
    <w:qFormat/>
    <w:rsid w:val="00001F07"/>
    <w:pPr>
      <w:spacing w:after="200" w:line="276" w:lineRule="auto"/>
      <w:ind w:left="720"/>
      <w:contextualSpacing/>
    </w:pPr>
    <w:rPr>
      <w:rFonts w:asciiTheme="minorHAnsi" w:eastAsiaTheme="minorHAnsi" w:hAnsiTheme="minorHAnsi" w:cstheme="minorBidi"/>
      <w:sz w:val="22"/>
      <w:szCs w:val="22"/>
      <w:lang w:eastAsia="en-US"/>
    </w:rPr>
  </w:style>
  <w:style w:type="paragraph" w:styleId="NormalnyWeb">
    <w:name w:val="Normal (Web)"/>
    <w:basedOn w:val="Normalny"/>
    <w:uiPriority w:val="99"/>
    <w:semiHidden/>
    <w:unhideWhenUsed/>
    <w:rsid w:val="00E95376"/>
    <w:pPr>
      <w:spacing w:before="100" w:beforeAutospacing="1" w:after="100" w:afterAutospacing="1"/>
    </w:pPr>
  </w:style>
  <w:style w:type="character" w:styleId="Hipercze">
    <w:name w:val="Hyperlink"/>
    <w:basedOn w:val="Domylnaczcionkaakapitu"/>
    <w:uiPriority w:val="99"/>
    <w:unhideWhenUsed/>
    <w:rsid w:val="00E95376"/>
    <w:rPr>
      <w:color w:val="0000FF"/>
      <w:u w:val="single"/>
    </w:rPr>
  </w:style>
  <w:style w:type="paragraph" w:styleId="Bezodstpw">
    <w:name w:val="No Spacing"/>
    <w:uiPriority w:val="1"/>
    <w:qFormat/>
    <w:rsid w:val="00E40CDE"/>
    <w:pPr>
      <w:spacing w:after="0" w:line="240" w:lineRule="auto"/>
    </w:pPr>
  </w:style>
  <w:style w:type="paragraph" w:customStyle="1" w:styleId="Default">
    <w:name w:val="Default"/>
    <w:rsid w:val="003859D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de-DE" w:eastAsia="pl-PL"/>
    </w:rPr>
  </w:style>
  <w:style w:type="paragraph" w:customStyle="1" w:styleId="TreA">
    <w:name w:val="Treść A"/>
    <w:uiPriority w:val="99"/>
    <w:rsid w:val="00B00F17"/>
    <w:pPr>
      <w:suppressAutoHyphens/>
      <w:spacing w:after="0" w:line="240" w:lineRule="auto"/>
    </w:pPr>
    <w:rPr>
      <w:rFonts w:ascii="Times New Roman" w:eastAsia="Arial Unicode MS" w:hAnsi="Times New Roman" w:cs="Arial Unicode MS"/>
      <w:color w:val="000000"/>
      <w:sz w:val="24"/>
      <w:szCs w:val="24"/>
      <w:u w:color="000000"/>
      <w:lang w:eastAsia="pl-PL"/>
    </w:rPr>
  </w:style>
  <w:style w:type="paragraph" w:customStyle="1" w:styleId="Tre">
    <w:name w:val="Treść"/>
    <w:rsid w:val="00B9237C"/>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pl-PL"/>
    </w:rPr>
  </w:style>
  <w:style w:type="paragraph" w:customStyle="1" w:styleId="Domylne">
    <w:name w:val="Domyślne"/>
    <w:rsid w:val="00B9237C"/>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pl-PL"/>
    </w:rPr>
  </w:style>
  <w:style w:type="paragraph" w:customStyle="1" w:styleId="Normalny1">
    <w:name w:val="Normalny1"/>
    <w:rsid w:val="00B9237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n-US"/>
    </w:rPr>
  </w:style>
  <w:style w:type="character" w:customStyle="1" w:styleId="Brak">
    <w:name w:val="Brak"/>
    <w:uiPriority w:val="99"/>
    <w:rsid w:val="000309C2"/>
  </w:style>
  <w:style w:type="paragraph" w:customStyle="1" w:styleId="gwp76cb806dgmail-m8293333010169617230tre">
    <w:name w:val="gwp76cb806d_gmail-m_8293333010169617230tre"/>
    <w:basedOn w:val="Normalny"/>
    <w:rsid w:val="000309C2"/>
    <w:pPr>
      <w:spacing w:before="100" w:beforeAutospacing="1" w:after="100" w:afterAutospacing="1"/>
    </w:pPr>
  </w:style>
  <w:style w:type="paragraph" w:customStyle="1" w:styleId="gwp76cb806dmsonormal">
    <w:name w:val="gwp76cb806d_msonormal"/>
    <w:basedOn w:val="Normalny"/>
    <w:rsid w:val="000309C2"/>
    <w:pPr>
      <w:spacing w:before="100" w:beforeAutospacing="1" w:after="100" w:afterAutospacing="1"/>
    </w:pPr>
  </w:style>
  <w:style w:type="paragraph" w:customStyle="1" w:styleId="m-6416245213795309433gwpe235b18fmsonormal">
    <w:name w:val="m_-6416245213795309433gwpe235b18f_msonormal"/>
    <w:basedOn w:val="Normalny"/>
    <w:rsid w:val="004B0372"/>
    <w:pPr>
      <w:spacing w:before="100" w:beforeAutospacing="1" w:after="100" w:afterAutospacing="1"/>
    </w:pPr>
    <w:rPr>
      <w:rFonts w:ascii="Calibri" w:eastAsiaTheme="minorHAnsi" w:hAnsi="Calibri" w:cs="Calibri"/>
      <w:sz w:val="22"/>
      <w:szCs w:val="22"/>
    </w:rPr>
  </w:style>
  <w:style w:type="character" w:styleId="Odwoaniedokomentarza">
    <w:name w:val="annotation reference"/>
    <w:basedOn w:val="Domylnaczcionkaakapitu"/>
    <w:unhideWhenUsed/>
    <w:rsid w:val="00605E38"/>
    <w:rPr>
      <w:sz w:val="16"/>
      <w:szCs w:val="16"/>
    </w:rPr>
  </w:style>
  <w:style w:type="paragraph" w:styleId="Tekstkomentarza">
    <w:name w:val="annotation text"/>
    <w:basedOn w:val="Normalny"/>
    <w:link w:val="TekstkomentarzaZnak"/>
    <w:unhideWhenUsed/>
    <w:rsid w:val="00605E38"/>
    <w:rPr>
      <w:sz w:val="20"/>
      <w:szCs w:val="20"/>
    </w:rPr>
  </w:style>
  <w:style w:type="character" w:customStyle="1" w:styleId="TekstkomentarzaZnak">
    <w:name w:val="Tekst komentarza Znak"/>
    <w:basedOn w:val="Domylnaczcionkaakapitu"/>
    <w:link w:val="Tekstkomentarza"/>
    <w:uiPriority w:val="99"/>
    <w:semiHidden/>
    <w:rsid w:val="00605E3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05E38"/>
    <w:rPr>
      <w:b/>
      <w:bCs/>
    </w:rPr>
  </w:style>
  <w:style w:type="character" w:customStyle="1" w:styleId="TematkomentarzaZnak">
    <w:name w:val="Temat komentarza Znak"/>
    <w:basedOn w:val="TekstkomentarzaZnak"/>
    <w:link w:val="Tematkomentarza"/>
    <w:uiPriority w:val="99"/>
    <w:semiHidden/>
    <w:rsid w:val="00605E38"/>
    <w:rPr>
      <w:rFonts w:ascii="Times New Roman" w:eastAsia="Times New Roman" w:hAnsi="Times New Roman" w:cs="Times New Roman"/>
      <w:b/>
      <w:bCs/>
      <w:sz w:val="20"/>
      <w:szCs w:val="20"/>
      <w:lang w:eastAsia="pl-PL"/>
    </w:rPr>
  </w:style>
  <w:style w:type="paragraph" w:customStyle="1" w:styleId="Standard">
    <w:name w:val="Standard"/>
    <w:rsid w:val="00E10083"/>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numbering" w:customStyle="1" w:styleId="WWNum2">
    <w:name w:val="WWNum2"/>
    <w:basedOn w:val="Bezlisty"/>
    <w:rsid w:val="00E10083"/>
    <w:pPr>
      <w:numPr>
        <w:numId w:val="6"/>
      </w:numPr>
    </w:pPr>
  </w:style>
  <w:style w:type="numbering" w:customStyle="1" w:styleId="WWNum3">
    <w:name w:val="WWNum3"/>
    <w:basedOn w:val="Bezlisty"/>
    <w:rsid w:val="004C62F6"/>
    <w:pPr>
      <w:numPr>
        <w:numId w:val="9"/>
      </w:numPr>
    </w:pPr>
  </w:style>
  <w:style w:type="numbering" w:customStyle="1" w:styleId="WWNum4">
    <w:name w:val="WWNum4"/>
    <w:basedOn w:val="Bezlisty"/>
    <w:rsid w:val="004C62F6"/>
    <w:pPr>
      <w:numPr>
        <w:numId w:val="11"/>
      </w:numPr>
    </w:pPr>
  </w:style>
  <w:style w:type="numbering" w:customStyle="1" w:styleId="WWNum5">
    <w:name w:val="WWNum5"/>
    <w:basedOn w:val="Bezlisty"/>
    <w:rsid w:val="00D03B0F"/>
    <w:pPr>
      <w:numPr>
        <w:numId w:val="13"/>
      </w:numPr>
    </w:pPr>
  </w:style>
  <w:style w:type="numbering" w:customStyle="1" w:styleId="WWNum6">
    <w:name w:val="WWNum6"/>
    <w:basedOn w:val="Bezlisty"/>
    <w:rsid w:val="00D03B0F"/>
    <w:pPr>
      <w:numPr>
        <w:numId w:val="15"/>
      </w:numPr>
    </w:pPr>
  </w:style>
  <w:style w:type="numbering" w:customStyle="1" w:styleId="WWNum7">
    <w:name w:val="WWNum7"/>
    <w:basedOn w:val="Bezlisty"/>
    <w:rsid w:val="00D03B0F"/>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0C1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96566"/>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A96566"/>
    <w:rPr>
      <w:rFonts w:ascii="Tahoma" w:hAnsi="Tahoma" w:cs="Tahoma"/>
      <w:sz w:val="16"/>
      <w:szCs w:val="16"/>
    </w:rPr>
  </w:style>
  <w:style w:type="paragraph" w:styleId="Nagwek">
    <w:name w:val="header"/>
    <w:basedOn w:val="Normalny"/>
    <w:link w:val="NagwekZnak"/>
    <w:unhideWhenUsed/>
    <w:rsid w:val="00A96566"/>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rsid w:val="00A96566"/>
  </w:style>
  <w:style w:type="paragraph" w:styleId="Stopka">
    <w:name w:val="footer"/>
    <w:basedOn w:val="Normalny"/>
    <w:link w:val="StopkaZnak"/>
    <w:uiPriority w:val="99"/>
    <w:unhideWhenUsed/>
    <w:rsid w:val="00A96566"/>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A96566"/>
  </w:style>
  <w:style w:type="character" w:customStyle="1" w:styleId="apple-converted-space">
    <w:name w:val="apple-converted-space"/>
    <w:basedOn w:val="Domylnaczcionkaakapitu"/>
    <w:rsid w:val="004F46FC"/>
  </w:style>
  <w:style w:type="character" w:customStyle="1" w:styleId="il">
    <w:name w:val="il"/>
    <w:basedOn w:val="Domylnaczcionkaakapitu"/>
    <w:rsid w:val="004F46FC"/>
  </w:style>
  <w:style w:type="paragraph" w:styleId="Akapitzlist">
    <w:name w:val="List Paragraph"/>
    <w:basedOn w:val="Normalny"/>
    <w:qFormat/>
    <w:rsid w:val="00001F07"/>
    <w:pPr>
      <w:spacing w:after="200" w:line="276" w:lineRule="auto"/>
      <w:ind w:left="720"/>
      <w:contextualSpacing/>
    </w:pPr>
    <w:rPr>
      <w:rFonts w:asciiTheme="minorHAnsi" w:eastAsiaTheme="minorHAnsi" w:hAnsiTheme="minorHAnsi" w:cstheme="minorBidi"/>
      <w:sz w:val="22"/>
      <w:szCs w:val="22"/>
      <w:lang w:eastAsia="en-US"/>
    </w:rPr>
  </w:style>
  <w:style w:type="paragraph" w:styleId="NormalnyWeb">
    <w:name w:val="Normal (Web)"/>
    <w:basedOn w:val="Normalny"/>
    <w:uiPriority w:val="99"/>
    <w:semiHidden/>
    <w:unhideWhenUsed/>
    <w:rsid w:val="00E95376"/>
    <w:pPr>
      <w:spacing w:before="100" w:beforeAutospacing="1" w:after="100" w:afterAutospacing="1"/>
    </w:pPr>
  </w:style>
  <w:style w:type="character" w:styleId="Hipercze">
    <w:name w:val="Hyperlink"/>
    <w:basedOn w:val="Domylnaczcionkaakapitu"/>
    <w:uiPriority w:val="99"/>
    <w:unhideWhenUsed/>
    <w:rsid w:val="00E95376"/>
    <w:rPr>
      <w:color w:val="0000FF"/>
      <w:u w:val="single"/>
    </w:rPr>
  </w:style>
  <w:style w:type="paragraph" w:styleId="Bezodstpw">
    <w:name w:val="No Spacing"/>
    <w:uiPriority w:val="1"/>
    <w:qFormat/>
    <w:rsid w:val="00E40CDE"/>
    <w:pPr>
      <w:spacing w:after="0" w:line="240" w:lineRule="auto"/>
    </w:pPr>
  </w:style>
  <w:style w:type="paragraph" w:customStyle="1" w:styleId="Default">
    <w:name w:val="Default"/>
    <w:rsid w:val="003859D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de-DE" w:eastAsia="pl-PL"/>
    </w:rPr>
  </w:style>
  <w:style w:type="paragraph" w:customStyle="1" w:styleId="TreA">
    <w:name w:val="Treść A"/>
    <w:uiPriority w:val="99"/>
    <w:rsid w:val="00B00F17"/>
    <w:pPr>
      <w:suppressAutoHyphens/>
      <w:spacing w:after="0" w:line="240" w:lineRule="auto"/>
    </w:pPr>
    <w:rPr>
      <w:rFonts w:ascii="Times New Roman" w:eastAsia="Arial Unicode MS" w:hAnsi="Times New Roman" w:cs="Arial Unicode MS"/>
      <w:color w:val="000000"/>
      <w:sz w:val="24"/>
      <w:szCs w:val="24"/>
      <w:u w:color="000000"/>
      <w:lang w:eastAsia="pl-PL"/>
    </w:rPr>
  </w:style>
  <w:style w:type="paragraph" w:customStyle="1" w:styleId="Tre">
    <w:name w:val="Treść"/>
    <w:rsid w:val="00B9237C"/>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pl-PL"/>
    </w:rPr>
  </w:style>
  <w:style w:type="paragraph" w:customStyle="1" w:styleId="Domylne">
    <w:name w:val="Domyślne"/>
    <w:rsid w:val="00B9237C"/>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pl-PL"/>
    </w:rPr>
  </w:style>
  <w:style w:type="paragraph" w:customStyle="1" w:styleId="Normalny1">
    <w:name w:val="Normalny1"/>
    <w:rsid w:val="00B9237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n-US"/>
    </w:rPr>
  </w:style>
  <w:style w:type="character" w:customStyle="1" w:styleId="Brak">
    <w:name w:val="Brak"/>
    <w:uiPriority w:val="99"/>
    <w:rsid w:val="000309C2"/>
  </w:style>
  <w:style w:type="paragraph" w:customStyle="1" w:styleId="gwp76cb806dgmail-m8293333010169617230tre">
    <w:name w:val="gwp76cb806d_gmail-m_8293333010169617230tre"/>
    <w:basedOn w:val="Normalny"/>
    <w:rsid w:val="000309C2"/>
    <w:pPr>
      <w:spacing w:before="100" w:beforeAutospacing="1" w:after="100" w:afterAutospacing="1"/>
    </w:pPr>
  </w:style>
  <w:style w:type="paragraph" w:customStyle="1" w:styleId="gwp76cb806dmsonormal">
    <w:name w:val="gwp76cb806d_msonormal"/>
    <w:basedOn w:val="Normalny"/>
    <w:rsid w:val="000309C2"/>
    <w:pPr>
      <w:spacing w:before="100" w:beforeAutospacing="1" w:after="100" w:afterAutospacing="1"/>
    </w:pPr>
  </w:style>
  <w:style w:type="paragraph" w:customStyle="1" w:styleId="m-6416245213795309433gwpe235b18fmsonormal">
    <w:name w:val="m_-6416245213795309433gwpe235b18f_msonormal"/>
    <w:basedOn w:val="Normalny"/>
    <w:rsid w:val="004B0372"/>
    <w:pPr>
      <w:spacing w:before="100" w:beforeAutospacing="1" w:after="100" w:afterAutospacing="1"/>
    </w:pPr>
    <w:rPr>
      <w:rFonts w:ascii="Calibri" w:eastAsiaTheme="minorHAnsi" w:hAnsi="Calibri" w:cs="Calibri"/>
      <w:sz w:val="22"/>
      <w:szCs w:val="22"/>
    </w:rPr>
  </w:style>
  <w:style w:type="character" w:styleId="Odwoaniedokomentarza">
    <w:name w:val="annotation reference"/>
    <w:basedOn w:val="Domylnaczcionkaakapitu"/>
    <w:unhideWhenUsed/>
    <w:rsid w:val="00605E38"/>
    <w:rPr>
      <w:sz w:val="16"/>
      <w:szCs w:val="16"/>
    </w:rPr>
  </w:style>
  <w:style w:type="paragraph" w:styleId="Tekstkomentarza">
    <w:name w:val="annotation text"/>
    <w:basedOn w:val="Normalny"/>
    <w:link w:val="TekstkomentarzaZnak"/>
    <w:unhideWhenUsed/>
    <w:rsid w:val="00605E38"/>
    <w:rPr>
      <w:sz w:val="20"/>
      <w:szCs w:val="20"/>
    </w:rPr>
  </w:style>
  <w:style w:type="character" w:customStyle="1" w:styleId="TekstkomentarzaZnak">
    <w:name w:val="Tekst komentarza Znak"/>
    <w:basedOn w:val="Domylnaczcionkaakapitu"/>
    <w:link w:val="Tekstkomentarza"/>
    <w:uiPriority w:val="99"/>
    <w:semiHidden/>
    <w:rsid w:val="00605E3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05E38"/>
    <w:rPr>
      <w:b/>
      <w:bCs/>
    </w:rPr>
  </w:style>
  <w:style w:type="character" w:customStyle="1" w:styleId="TematkomentarzaZnak">
    <w:name w:val="Temat komentarza Znak"/>
    <w:basedOn w:val="TekstkomentarzaZnak"/>
    <w:link w:val="Tematkomentarza"/>
    <w:uiPriority w:val="99"/>
    <w:semiHidden/>
    <w:rsid w:val="00605E38"/>
    <w:rPr>
      <w:rFonts w:ascii="Times New Roman" w:eastAsia="Times New Roman" w:hAnsi="Times New Roman" w:cs="Times New Roman"/>
      <w:b/>
      <w:bCs/>
      <w:sz w:val="20"/>
      <w:szCs w:val="20"/>
      <w:lang w:eastAsia="pl-PL"/>
    </w:rPr>
  </w:style>
  <w:style w:type="paragraph" w:customStyle="1" w:styleId="Standard">
    <w:name w:val="Standard"/>
    <w:rsid w:val="00E10083"/>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numbering" w:customStyle="1" w:styleId="WWNum2">
    <w:name w:val="WWNum2"/>
    <w:basedOn w:val="Bezlisty"/>
    <w:rsid w:val="00E10083"/>
    <w:pPr>
      <w:numPr>
        <w:numId w:val="6"/>
      </w:numPr>
    </w:pPr>
  </w:style>
  <w:style w:type="numbering" w:customStyle="1" w:styleId="WWNum3">
    <w:name w:val="WWNum3"/>
    <w:basedOn w:val="Bezlisty"/>
    <w:rsid w:val="004C62F6"/>
    <w:pPr>
      <w:numPr>
        <w:numId w:val="9"/>
      </w:numPr>
    </w:pPr>
  </w:style>
  <w:style w:type="numbering" w:customStyle="1" w:styleId="WWNum4">
    <w:name w:val="WWNum4"/>
    <w:basedOn w:val="Bezlisty"/>
    <w:rsid w:val="004C62F6"/>
    <w:pPr>
      <w:numPr>
        <w:numId w:val="11"/>
      </w:numPr>
    </w:pPr>
  </w:style>
  <w:style w:type="numbering" w:customStyle="1" w:styleId="WWNum5">
    <w:name w:val="WWNum5"/>
    <w:basedOn w:val="Bezlisty"/>
    <w:rsid w:val="00D03B0F"/>
    <w:pPr>
      <w:numPr>
        <w:numId w:val="13"/>
      </w:numPr>
    </w:pPr>
  </w:style>
  <w:style w:type="numbering" w:customStyle="1" w:styleId="WWNum6">
    <w:name w:val="WWNum6"/>
    <w:basedOn w:val="Bezlisty"/>
    <w:rsid w:val="00D03B0F"/>
    <w:pPr>
      <w:numPr>
        <w:numId w:val="15"/>
      </w:numPr>
    </w:pPr>
  </w:style>
  <w:style w:type="numbering" w:customStyle="1" w:styleId="WWNum7">
    <w:name w:val="WWNum7"/>
    <w:basedOn w:val="Bezlisty"/>
    <w:rsid w:val="00D03B0F"/>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9404">
      <w:bodyDiv w:val="1"/>
      <w:marLeft w:val="0"/>
      <w:marRight w:val="0"/>
      <w:marTop w:val="0"/>
      <w:marBottom w:val="0"/>
      <w:divBdr>
        <w:top w:val="none" w:sz="0" w:space="0" w:color="auto"/>
        <w:left w:val="none" w:sz="0" w:space="0" w:color="auto"/>
        <w:bottom w:val="none" w:sz="0" w:space="0" w:color="auto"/>
        <w:right w:val="none" w:sz="0" w:space="0" w:color="auto"/>
      </w:divBdr>
      <w:divsChild>
        <w:div w:id="2071540730">
          <w:marLeft w:val="0"/>
          <w:marRight w:val="0"/>
          <w:marTop w:val="0"/>
          <w:marBottom w:val="0"/>
          <w:divBdr>
            <w:top w:val="none" w:sz="0" w:space="0" w:color="auto"/>
            <w:left w:val="none" w:sz="0" w:space="0" w:color="auto"/>
            <w:bottom w:val="none" w:sz="0" w:space="0" w:color="auto"/>
            <w:right w:val="none" w:sz="0" w:space="0" w:color="auto"/>
          </w:divBdr>
        </w:div>
        <w:div w:id="477848643">
          <w:marLeft w:val="0"/>
          <w:marRight w:val="0"/>
          <w:marTop w:val="0"/>
          <w:marBottom w:val="0"/>
          <w:divBdr>
            <w:top w:val="none" w:sz="0" w:space="0" w:color="auto"/>
            <w:left w:val="none" w:sz="0" w:space="0" w:color="auto"/>
            <w:bottom w:val="none" w:sz="0" w:space="0" w:color="auto"/>
            <w:right w:val="none" w:sz="0" w:space="0" w:color="auto"/>
          </w:divBdr>
        </w:div>
        <w:div w:id="339507122">
          <w:marLeft w:val="0"/>
          <w:marRight w:val="0"/>
          <w:marTop w:val="0"/>
          <w:marBottom w:val="0"/>
          <w:divBdr>
            <w:top w:val="none" w:sz="0" w:space="0" w:color="auto"/>
            <w:left w:val="none" w:sz="0" w:space="0" w:color="auto"/>
            <w:bottom w:val="none" w:sz="0" w:space="0" w:color="auto"/>
            <w:right w:val="none" w:sz="0" w:space="0" w:color="auto"/>
          </w:divBdr>
        </w:div>
      </w:divsChild>
    </w:div>
    <w:div w:id="123473181">
      <w:bodyDiv w:val="1"/>
      <w:marLeft w:val="0"/>
      <w:marRight w:val="0"/>
      <w:marTop w:val="0"/>
      <w:marBottom w:val="0"/>
      <w:divBdr>
        <w:top w:val="none" w:sz="0" w:space="0" w:color="auto"/>
        <w:left w:val="none" w:sz="0" w:space="0" w:color="auto"/>
        <w:bottom w:val="none" w:sz="0" w:space="0" w:color="auto"/>
        <w:right w:val="none" w:sz="0" w:space="0" w:color="auto"/>
      </w:divBdr>
      <w:divsChild>
        <w:div w:id="56441614">
          <w:marLeft w:val="0"/>
          <w:marRight w:val="0"/>
          <w:marTop w:val="0"/>
          <w:marBottom w:val="0"/>
          <w:divBdr>
            <w:top w:val="none" w:sz="0" w:space="0" w:color="auto"/>
            <w:left w:val="none" w:sz="0" w:space="0" w:color="auto"/>
            <w:bottom w:val="none" w:sz="0" w:space="0" w:color="auto"/>
            <w:right w:val="none" w:sz="0" w:space="0" w:color="auto"/>
          </w:divBdr>
        </w:div>
        <w:div w:id="687757238">
          <w:marLeft w:val="0"/>
          <w:marRight w:val="0"/>
          <w:marTop w:val="0"/>
          <w:marBottom w:val="0"/>
          <w:divBdr>
            <w:top w:val="none" w:sz="0" w:space="0" w:color="auto"/>
            <w:left w:val="none" w:sz="0" w:space="0" w:color="auto"/>
            <w:bottom w:val="none" w:sz="0" w:space="0" w:color="auto"/>
            <w:right w:val="none" w:sz="0" w:space="0" w:color="auto"/>
          </w:divBdr>
        </w:div>
        <w:div w:id="230967383">
          <w:marLeft w:val="0"/>
          <w:marRight w:val="0"/>
          <w:marTop w:val="0"/>
          <w:marBottom w:val="0"/>
          <w:divBdr>
            <w:top w:val="none" w:sz="0" w:space="0" w:color="auto"/>
            <w:left w:val="none" w:sz="0" w:space="0" w:color="auto"/>
            <w:bottom w:val="none" w:sz="0" w:space="0" w:color="auto"/>
            <w:right w:val="none" w:sz="0" w:space="0" w:color="auto"/>
          </w:divBdr>
        </w:div>
        <w:div w:id="1643383185">
          <w:marLeft w:val="0"/>
          <w:marRight w:val="0"/>
          <w:marTop w:val="0"/>
          <w:marBottom w:val="0"/>
          <w:divBdr>
            <w:top w:val="none" w:sz="0" w:space="0" w:color="auto"/>
            <w:left w:val="none" w:sz="0" w:space="0" w:color="auto"/>
            <w:bottom w:val="none" w:sz="0" w:space="0" w:color="auto"/>
            <w:right w:val="none" w:sz="0" w:space="0" w:color="auto"/>
          </w:divBdr>
        </w:div>
        <w:div w:id="2117870497">
          <w:marLeft w:val="0"/>
          <w:marRight w:val="0"/>
          <w:marTop w:val="0"/>
          <w:marBottom w:val="0"/>
          <w:divBdr>
            <w:top w:val="none" w:sz="0" w:space="0" w:color="auto"/>
            <w:left w:val="none" w:sz="0" w:space="0" w:color="auto"/>
            <w:bottom w:val="none" w:sz="0" w:space="0" w:color="auto"/>
            <w:right w:val="none" w:sz="0" w:space="0" w:color="auto"/>
          </w:divBdr>
        </w:div>
        <w:div w:id="1875381884">
          <w:marLeft w:val="0"/>
          <w:marRight w:val="0"/>
          <w:marTop w:val="0"/>
          <w:marBottom w:val="0"/>
          <w:divBdr>
            <w:top w:val="none" w:sz="0" w:space="0" w:color="auto"/>
            <w:left w:val="none" w:sz="0" w:space="0" w:color="auto"/>
            <w:bottom w:val="none" w:sz="0" w:space="0" w:color="auto"/>
            <w:right w:val="none" w:sz="0" w:space="0" w:color="auto"/>
          </w:divBdr>
        </w:div>
        <w:div w:id="1096173341">
          <w:marLeft w:val="0"/>
          <w:marRight w:val="0"/>
          <w:marTop w:val="0"/>
          <w:marBottom w:val="0"/>
          <w:divBdr>
            <w:top w:val="none" w:sz="0" w:space="0" w:color="auto"/>
            <w:left w:val="none" w:sz="0" w:space="0" w:color="auto"/>
            <w:bottom w:val="none" w:sz="0" w:space="0" w:color="auto"/>
            <w:right w:val="none" w:sz="0" w:space="0" w:color="auto"/>
          </w:divBdr>
        </w:div>
        <w:div w:id="811675051">
          <w:marLeft w:val="0"/>
          <w:marRight w:val="0"/>
          <w:marTop w:val="0"/>
          <w:marBottom w:val="0"/>
          <w:divBdr>
            <w:top w:val="none" w:sz="0" w:space="0" w:color="auto"/>
            <w:left w:val="none" w:sz="0" w:space="0" w:color="auto"/>
            <w:bottom w:val="none" w:sz="0" w:space="0" w:color="auto"/>
            <w:right w:val="none" w:sz="0" w:space="0" w:color="auto"/>
          </w:divBdr>
        </w:div>
      </w:divsChild>
    </w:div>
    <w:div w:id="159739129">
      <w:bodyDiv w:val="1"/>
      <w:marLeft w:val="0"/>
      <w:marRight w:val="0"/>
      <w:marTop w:val="0"/>
      <w:marBottom w:val="0"/>
      <w:divBdr>
        <w:top w:val="none" w:sz="0" w:space="0" w:color="auto"/>
        <w:left w:val="none" w:sz="0" w:space="0" w:color="auto"/>
        <w:bottom w:val="none" w:sz="0" w:space="0" w:color="auto"/>
        <w:right w:val="none" w:sz="0" w:space="0" w:color="auto"/>
      </w:divBdr>
      <w:divsChild>
        <w:div w:id="1874031020">
          <w:marLeft w:val="0"/>
          <w:marRight w:val="0"/>
          <w:marTop w:val="0"/>
          <w:marBottom w:val="0"/>
          <w:divBdr>
            <w:top w:val="none" w:sz="0" w:space="0" w:color="auto"/>
            <w:left w:val="none" w:sz="0" w:space="0" w:color="auto"/>
            <w:bottom w:val="none" w:sz="0" w:space="0" w:color="auto"/>
            <w:right w:val="none" w:sz="0" w:space="0" w:color="auto"/>
          </w:divBdr>
        </w:div>
        <w:div w:id="2020617488">
          <w:marLeft w:val="0"/>
          <w:marRight w:val="0"/>
          <w:marTop w:val="0"/>
          <w:marBottom w:val="0"/>
          <w:divBdr>
            <w:top w:val="none" w:sz="0" w:space="0" w:color="auto"/>
            <w:left w:val="none" w:sz="0" w:space="0" w:color="auto"/>
            <w:bottom w:val="none" w:sz="0" w:space="0" w:color="auto"/>
            <w:right w:val="none" w:sz="0" w:space="0" w:color="auto"/>
          </w:divBdr>
        </w:div>
        <w:div w:id="1504972528">
          <w:marLeft w:val="0"/>
          <w:marRight w:val="0"/>
          <w:marTop w:val="0"/>
          <w:marBottom w:val="0"/>
          <w:divBdr>
            <w:top w:val="none" w:sz="0" w:space="0" w:color="auto"/>
            <w:left w:val="none" w:sz="0" w:space="0" w:color="auto"/>
            <w:bottom w:val="none" w:sz="0" w:space="0" w:color="auto"/>
            <w:right w:val="none" w:sz="0" w:space="0" w:color="auto"/>
          </w:divBdr>
        </w:div>
        <w:div w:id="476653386">
          <w:marLeft w:val="0"/>
          <w:marRight w:val="0"/>
          <w:marTop w:val="0"/>
          <w:marBottom w:val="0"/>
          <w:divBdr>
            <w:top w:val="none" w:sz="0" w:space="0" w:color="auto"/>
            <w:left w:val="none" w:sz="0" w:space="0" w:color="auto"/>
            <w:bottom w:val="none" w:sz="0" w:space="0" w:color="auto"/>
            <w:right w:val="none" w:sz="0" w:space="0" w:color="auto"/>
          </w:divBdr>
        </w:div>
        <w:div w:id="1593053929">
          <w:marLeft w:val="0"/>
          <w:marRight w:val="0"/>
          <w:marTop w:val="0"/>
          <w:marBottom w:val="0"/>
          <w:divBdr>
            <w:top w:val="none" w:sz="0" w:space="0" w:color="auto"/>
            <w:left w:val="none" w:sz="0" w:space="0" w:color="auto"/>
            <w:bottom w:val="none" w:sz="0" w:space="0" w:color="auto"/>
            <w:right w:val="none" w:sz="0" w:space="0" w:color="auto"/>
          </w:divBdr>
        </w:div>
      </w:divsChild>
    </w:div>
    <w:div w:id="200554688">
      <w:bodyDiv w:val="1"/>
      <w:marLeft w:val="0"/>
      <w:marRight w:val="0"/>
      <w:marTop w:val="0"/>
      <w:marBottom w:val="0"/>
      <w:divBdr>
        <w:top w:val="none" w:sz="0" w:space="0" w:color="auto"/>
        <w:left w:val="none" w:sz="0" w:space="0" w:color="auto"/>
        <w:bottom w:val="none" w:sz="0" w:space="0" w:color="auto"/>
        <w:right w:val="none" w:sz="0" w:space="0" w:color="auto"/>
      </w:divBdr>
    </w:div>
    <w:div w:id="285501504">
      <w:bodyDiv w:val="1"/>
      <w:marLeft w:val="0"/>
      <w:marRight w:val="0"/>
      <w:marTop w:val="0"/>
      <w:marBottom w:val="0"/>
      <w:divBdr>
        <w:top w:val="none" w:sz="0" w:space="0" w:color="auto"/>
        <w:left w:val="none" w:sz="0" w:space="0" w:color="auto"/>
        <w:bottom w:val="none" w:sz="0" w:space="0" w:color="auto"/>
        <w:right w:val="none" w:sz="0" w:space="0" w:color="auto"/>
      </w:divBdr>
      <w:divsChild>
        <w:div w:id="1588226359">
          <w:marLeft w:val="0"/>
          <w:marRight w:val="0"/>
          <w:marTop w:val="0"/>
          <w:marBottom w:val="0"/>
          <w:divBdr>
            <w:top w:val="none" w:sz="0" w:space="0" w:color="auto"/>
            <w:left w:val="none" w:sz="0" w:space="0" w:color="auto"/>
            <w:bottom w:val="none" w:sz="0" w:space="0" w:color="auto"/>
            <w:right w:val="none" w:sz="0" w:space="0" w:color="auto"/>
          </w:divBdr>
        </w:div>
        <w:div w:id="353263316">
          <w:marLeft w:val="0"/>
          <w:marRight w:val="0"/>
          <w:marTop w:val="0"/>
          <w:marBottom w:val="0"/>
          <w:divBdr>
            <w:top w:val="none" w:sz="0" w:space="0" w:color="auto"/>
            <w:left w:val="none" w:sz="0" w:space="0" w:color="auto"/>
            <w:bottom w:val="none" w:sz="0" w:space="0" w:color="auto"/>
            <w:right w:val="none" w:sz="0" w:space="0" w:color="auto"/>
          </w:divBdr>
        </w:div>
      </w:divsChild>
    </w:div>
    <w:div w:id="344475334">
      <w:bodyDiv w:val="1"/>
      <w:marLeft w:val="0"/>
      <w:marRight w:val="0"/>
      <w:marTop w:val="0"/>
      <w:marBottom w:val="0"/>
      <w:divBdr>
        <w:top w:val="none" w:sz="0" w:space="0" w:color="auto"/>
        <w:left w:val="none" w:sz="0" w:space="0" w:color="auto"/>
        <w:bottom w:val="none" w:sz="0" w:space="0" w:color="auto"/>
        <w:right w:val="none" w:sz="0" w:space="0" w:color="auto"/>
      </w:divBdr>
      <w:divsChild>
        <w:div w:id="430126889">
          <w:marLeft w:val="0"/>
          <w:marRight w:val="0"/>
          <w:marTop w:val="0"/>
          <w:marBottom w:val="0"/>
          <w:divBdr>
            <w:top w:val="none" w:sz="0" w:space="0" w:color="auto"/>
            <w:left w:val="none" w:sz="0" w:space="0" w:color="auto"/>
            <w:bottom w:val="none" w:sz="0" w:space="0" w:color="auto"/>
            <w:right w:val="none" w:sz="0" w:space="0" w:color="auto"/>
          </w:divBdr>
        </w:div>
        <w:div w:id="1120536076">
          <w:marLeft w:val="0"/>
          <w:marRight w:val="0"/>
          <w:marTop w:val="0"/>
          <w:marBottom w:val="0"/>
          <w:divBdr>
            <w:top w:val="none" w:sz="0" w:space="0" w:color="auto"/>
            <w:left w:val="none" w:sz="0" w:space="0" w:color="auto"/>
            <w:bottom w:val="none" w:sz="0" w:space="0" w:color="auto"/>
            <w:right w:val="none" w:sz="0" w:space="0" w:color="auto"/>
          </w:divBdr>
        </w:div>
      </w:divsChild>
    </w:div>
    <w:div w:id="358624580">
      <w:bodyDiv w:val="1"/>
      <w:marLeft w:val="0"/>
      <w:marRight w:val="0"/>
      <w:marTop w:val="0"/>
      <w:marBottom w:val="0"/>
      <w:divBdr>
        <w:top w:val="none" w:sz="0" w:space="0" w:color="auto"/>
        <w:left w:val="none" w:sz="0" w:space="0" w:color="auto"/>
        <w:bottom w:val="none" w:sz="0" w:space="0" w:color="auto"/>
        <w:right w:val="none" w:sz="0" w:space="0" w:color="auto"/>
      </w:divBdr>
      <w:divsChild>
        <w:div w:id="1412654176">
          <w:marLeft w:val="0"/>
          <w:marRight w:val="0"/>
          <w:marTop w:val="0"/>
          <w:marBottom w:val="0"/>
          <w:divBdr>
            <w:top w:val="none" w:sz="0" w:space="0" w:color="auto"/>
            <w:left w:val="none" w:sz="0" w:space="0" w:color="auto"/>
            <w:bottom w:val="none" w:sz="0" w:space="0" w:color="auto"/>
            <w:right w:val="none" w:sz="0" w:space="0" w:color="auto"/>
          </w:divBdr>
        </w:div>
        <w:div w:id="1793817599">
          <w:marLeft w:val="0"/>
          <w:marRight w:val="0"/>
          <w:marTop w:val="0"/>
          <w:marBottom w:val="0"/>
          <w:divBdr>
            <w:top w:val="none" w:sz="0" w:space="0" w:color="auto"/>
            <w:left w:val="none" w:sz="0" w:space="0" w:color="auto"/>
            <w:bottom w:val="none" w:sz="0" w:space="0" w:color="auto"/>
            <w:right w:val="none" w:sz="0" w:space="0" w:color="auto"/>
          </w:divBdr>
        </w:div>
      </w:divsChild>
    </w:div>
    <w:div w:id="405153364">
      <w:bodyDiv w:val="1"/>
      <w:marLeft w:val="0"/>
      <w:marRight w:val="0"/>
      <w:marTop w:val="0"/>
      <w:marBottom w:val="0"/>
      <w:divBdr>
        <w:top w:val="none" w:sz="0" w:space="0" w:color="auto"/>
        <w:left w:val="none" w:sz="0" w:space="0" w:color="auto"/>
        <w:bottom w:val="none" w:sz="0" w:space="0" w:color="auto"/>
        <w:right w:val="none" w:sz="0" w:space="0" w:color="auto"/>
      </w:divBdr>
      <w:divsChild>
        <w:div w:id="1910924452">
          <w:marLeft w:val="0"/>
          <w:marRight w:val="0"/>
          <w:marTop w:val="0"/>
          <w:marBottom w:val="0"/>
          <w:divBdr>
            <w:top w:val="none" w:sz="0" w:space="0" w:color="auto"/>
            <w:left w:val="none" w:sz="0" w:space="0" w:color="auto"/>
            <w:bottom w:val="none" w:sz="0" w:space="0" w:color="auto"/>
            <w:right w:val="none" w:sz="0" w:space="0" w:color="auto"/>
          </w:divBdr>
        </w:div>
        <w:div w:id="200016766">
          <w:marLeft w:val="0"/>
          <w:marRight w:val="0"/>
          <w:marTop w:val="0"/>
          <w:marBottom w:val="0"/>
          <w:divBdr>
            <w:top w:val="none" w:sz="0" w:space="0" w:color="auto"/>
            <w:left w:val="none" w:sz="0" w:space="0" w:color="auto"/>
            <w:bottom w:val="none" w:sz="0" w:space="0" w:color="auto"/>
            <w:right w:val="none" w:sz="0" w:space="0" w:color="auto"/>
          </w:divBdr>
        </w:div>
        <w:div w:id="2121760463">
          <w:marLeft w:val="0"/>
          <w:marRight w:val="0"/>
          <w:marTop w:val="0"/>
          <w:marBottom w:val="0"/>
          <w:divBdr>
            <w:top w:val="none" w:sz="0" w:space="0" w:color="auto"/>
            <w:left w:val="none" w:sz="0" w:space="0" w:color="auto"/>
            <w:bottom w:val="none" w:sz="0" w:space="0" w:color="auto"/>
            <w:right w:val="none" w:sz="0" w:space="0" w:color="auto"/>
          </w:divBdr>
        </w:div>
        <w:div w:id="1935626767">
          <w:marLeft w:val="0"/>
          <w:marRight w:val="0"/>
          <w:marTop w:val="0"/>
          <w:marBottom w:val="0"/>
          <w:divBdr>
            <w:top w:val="none" w:sz="0" w:space="0" w:color="auto"/>
            <w:left w:val="none" w:sz="0" w:space="0" w:color="auto"/>
            <w:bottom w:val="none" w:sz="0" w:space="0" w:color="auto"/>
            <w:right w:val="none" w:sz="0" w:space="0" w:color="auto"/>
          </w:divBdr>
        </w:div>
      </w:divsChild>
    </w:div>
    <w:div w:id="448620606">
      <w:bodyDiv w:val="1"/>
      <w:marLeft w:val="0"/>
      <w:marRight w:val="0"/>
      <w:marTop w:val="0"/>
      <w:marBottom w:val="0"/>
      <w:divBdr>
        <w:top w:val="none" w:sz="0" w:space="0" w:color="auto"/>
        <w:left w:val="none" w:sz="0" w:space="0" w:color="auto"/>
        <w:bottom w:val="none" w:sz="0" w:space="0" w:color="auto"/>
        <w:right w:val="none" w:sz="0" w:space="0" w:color="auto"/>
      </w:divBdr>
      <w:divsChild>
        <w:div w:id="744688599">
          <w:marLeft w:val="0"/>
          <w:marRight w:val="0"/>
          <w:marTop w:val="0"/>
          <w:marBottom w:val="0"/>
          <w:divBdr>
            <w:top w:val="none" w:sz="0" w:space="0" w:color="auto"/>
            <w:left w:val="none" w:sz="0" w:space="0" w:color="auto"/>
            <w:bottom w:val="none" w:sz="0" w:space="0" w:color="auto"/>
            <w:right w:val="none" w:sz="0" w:space="0" w:color="auto"/>
          </w:divBdr>
        </w:div>
        <w:div w:id="1324822612">
          <w:marLeft w:val="0"/>
          <w:marRight w:val="0"/>
          <w:marTop w:val="0"/>
          <w:marBottom w:val="0"/>
          <w:divBdr>
            <w:top w:val="none" w:sz="0" w:space="0" w:color="auto"/>
            <w:left w:val="none" w:sz="0" w:space="0" w:color="auto"/>
            <w:bottom w:val="none" w:sz="0" w:space="0" w:color="auto"/>
            <w:right w:val="none" w:sz="0" w:space="0" w:color="auto"/>
          </w:divBdr>
        </w:div>
      </w:divsChild>
    </w:div>
    <w:div w:id="504395079">
      <w:bodyDiv w:val="1"/>
      <w:marLeft w:val="0"/>
      <w:marRight w:val="0"/>
      <w:marTop w:val="0"/>
      <w:marBottom w:val="0"/>
      <w:divBdr>
        <w:top w:val="none" w:sz="0" w:space="0" w:color="auto"/>
        <w:left w:val="none" w:sz="0" w:space="0" w:color="auto"/>
        <w:bottom w:val="none" w:sz="0" w:space="0" w:color="auto"/>
        <w:right w:val="none" w:sz="0" w:space="0" w:color="auto"/>
      </w:divBdr>
      <w:divsChild>
        <w:div w:id="1243369696">
          <w:marLeft w:val="0"/>
          <w:marRight w:val="0"/>
          <w:marTop w:val="0"/>
          <w:marBottom w:val="0"/>
          <w:divBdr>
            <w:top w:val="none" w:sz="0" w:space="0" w:color="auto"/>
            <w:left w:val="none" w:sz="0" w:space="0" w:color="auto"/>
            <w:bottom w:val="none" w:sz="0" w:space="0" w:color="auto"/>
            <w:right w:val="none" w:sz="0" w:space="0" w:color="auto"/>
          </w:divBdr>
        </w:div>
        <w:div w:id="746683625">
          <w:marLeft w:val="0"/>
          <w:marRight w:val="0"/>
          <w:marTop w:val="0"/>
          <w:marBottom w:val="0"/>
          <w:divBdr>
            <w:top w:val="none" w:sz="0" w:space="0" w:color="auto"/>
            <w:left w:val="none" w:sz="0" w:space="0" w:color="auto"/>
            <w:bottom w:val="none" w:sz="0" w:space="0" w:color="auto"/>
            <w:right w:val="none" w:sz="0" w:space="0" w:color="auto"/>
          </w:divBdr>
          <w:divsChild>
            <w:div w:id="801190272">
              <w:marLeft w:val="0"/>
              <w:marRight w:val="0"/>
              <w:marTop w:val="0"/>
              <w:marBottom w:val="0"/>
              <w:divBdr>
                <w:top w:val="none" w:sz="0" w:space="0" w:color="auto"/>
                <w:left w:val="none" w:sz="0" w:space="0" w:color="auto"/>
                <w:bottom w:val="none" w:sz="0" w:space="0" w:color="auto"/>
                <w:right w:val="none" w:sz="0" w:space="0" w:color="auto"/>
              </w:divBdr>
            </w:div>
            <w:div w:id="1799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01623">
      <w:bodyDiv w:val="1"/>
      <w:marLeft w:val="0"/>
      <w:marRight w:val="0"/>
      <w:marTop w:val="0"/>
      <w:marBottom w:val="0"/>
      <w:divBdr>
        <w:top w:val="none" w:sz="0" w:space="0" w:color="auto"/>
        <w:left w:val="none" w:sz="0" w:space="0" w:color="auto"/>
        <w:bottom w:val="none" w:sz="0" w:space="0" w:color="auto"/>
        <w:right w:val="none" w:sz="0" w:space="0" w:color="auto"/>
      </w:divBdr>
      <w:divsChild>
        <w:div w:id="309987443">
          <w:marLeft w:val="0"/>
          <w:marRight w:val="0"/>
          <w:marTop w:val="0"/>
          <w:marBottom w:val="0"/>
          <w:divBdr>
            <w:top w:val="none" w:sz="0" w:space="0" w:color="auto"/>
            <w:left w:val="none" w:sz="0" w:space="0" w:color="auto"/>
            <w:bottom w:val="none" w:sz="0" w:space="0" w:color="auto"/>
            <w:right w:val="none" w:sz="0" w:space="0" w:color="auto"/>
          </w:divBdr>
        </w:div>
        <w:div w:id="489324227">
          <w:marLeft w:val="0"/>
          <w:marRight w:val="0"/>
          <w:marTop w:val="0"/>
          <w:marBottom w:val="0"/>
          <w:divBdr>
            <w:top w:val="none" w:sz="0" w:space="0" w:color="auto"/>
            <w:left w:val="none" w:sz="0" w:space="0" w:color="auto"/>
            <w:bottom w:val="none" w:sz="0" w:space="0" w:color="auto"/>
            <w:right w:val="none" w:sz="0" w:space="0" w:color="auto"/>
          </w:divBdr>
        </w:div>
      </w:divsChild>
    </w:div>
    <w:div w:id="972372990">
      <w:bodyDiv w:val="1"/>
      <w:marLeft w:val="0"/>
      <w:marRight w:val="0"/>
      <w:marTop w:val="0"/>
      <w:marBottom w:val="0"/>
      <w:divBdr>
        <w:top w:val="none" w:sz="0" w:space="0" w:color="auto"/>
        <w:left w:val="none" w:sz="0" w:space="0" w:color="auto"/>
        <w:bottom w:val="none" w:sz="0" w:space="0" w:color="auto"/>
        <w:right w:val="none" w:sz="0" w:space="0" w:color="auto"/>
      </w:divBdr>
      <w:divsChild>
        <w:div w:id="911505378">
          <w:marLeft w:val="0"/>
          <w:marRight w:val="0"/>
          <w:marTop w:val="0"/>
          <w:marBottom w:val="0"/>
          <w:divBdr>
            <w:top w:val="none" w:sz="0" w:space="0" w:color="auto"/>
            <w:left w:val="none" w:sz="0" w:space="0" w:color="auto"/>
            <w:bottom w:val="none" w:sz="0" w:space="0" w:color="auto"/>
            <w:right w:val="none" w:sz="0" w:space="0" w:color="auto"/>
          </w:divBdr>
        </w:div>
        <w:div w:id="863327880">
          <w:marLeft w:val="0"/>
          <w:marRight w:val="0"/>
          <w:marTop w:val="0"/>
          <w:marBottom w:val="0"/>
          <w:divBdr>
            <w:top w:val="none" w:sz="0" w:space="0" w:color="auto"/>
            <w:left w:val="none" w:sz="0" w:space="0" w:color="auto"/>
            <w:bottom w:val="none" w:sz="0" w:space="0" w:color="auto"/>
            <w:right w:val="none" w:sz="0" w:space="0" w:color="auto"/>
          </w:divBdr>
        </w:div>
      </w:divsChild>
    </w:div>
    <w:div w:id="984700473">
      <w:bodyDiv w:val="1"/>
      <w:marLeft w:val="0"/>
      <w:marRight w:val="0"/>
      <w:marTop w:val="0"/>
      <w:marBottom w:val="0"/>
      <w:divBdr>
        <w:top w:val="none" w:sz="0" w:space="0" w:color="auto"/>
        <w:left w:val="none" w:sz="0" w:space="0" w:color="auto"/>
        <w:bottom w:val="none" w:sz="0" w:space="0" w:color="auto"/>
        <w:right w:val="none" w:sz="0" w:space="0" w:color="auto"/>
      </w:divBdr>
    </w:div>
    <w:div w:id="1058093655">
      <w:bodyDiv w:val="1"/>
      <w:marLeft w:val="0"/>
      <w:marRight w:val="0"/>
      <w:marTop w:val="0"/>
      <w:marBottom w:val="0"/>
      <w:divBdr>
        <w:top w:val="none" w:sz="0" w:space="0" w:color="auto"/>
        <w:left w:val="none" w:sz="0" w:space="0" w:color="auto"/>
        <w:bottom w:val="none" w:sz="0" w:space="0" w:color="auto"/>
        <w:right w:val="none" w:sz="0" w:space="0" w:color="auto"/>
      </w:divBdr>
      <w:divsChild>
        <w:div w:id="893854211">
          <w:marLeft w:val="0"/>
          <w:marRight w:val="0"/>
          <w:marTop w:val="0"/>
          <w:marBottom w:val="0"/>
          <w:divBdr>
            <w:top w:val="none" w:sz="0" w:space="0" w:color="auto"/>
            <w:left w:val="none" w:sz="0" w:space="0" w:color="auto"/>
            <w:bottom w:val="none" w:sz="0" w:space="0" w:color="auto"/>
            <w:right w:val="none" w:sz="0" w:space="0" w:color="auto"/>
          </w:divBdr>
        </w:div>
        <w:div w:id="1340085768">
          <w:marLeft w:val="0"/>
          <w:marRight w:val="0"/>
          <w:marTop w:val="0"/>
          <w:marBottom w:val="0"/>
          <w:divBdr>
            <w:top w:val="none" w:sz="0" w:space="0" w:color="auto"/>
            <w:left w:val="none" w:sz="0" w:space="0" w:color="auto"/>
            <w:bottom w:val="none" w:sz="0" w:space="0" w:color="auto"/>
            <w:right w:val="none" w:sz="0" w:space="0" w:color="auto"/>
          </w:divBdr>
        </w:div>
      </w:divsChild>
    </w:div>
    <w:div w:id="1177502352">
      <w:bodyDiv w:val="1"/>
      <w:marLeft w:val="0"/>
      <w:marRight w:val="0"/>
      <w:marTop w:val="0"/>
      <w:marBottom w:val="0"/>
      <w:divBdr>
        <w:top w:val="none" w:sz="0" w:space="0" w:color="auto"/>
        <w:left w:val="none" w:sz="0" w:space="0" w:color="auto"/>
        <w:bottom w:val="none" w:sz="0" w:space="0" w:color="auto"/>
        <w:right w:val="none" w:sz="0" w:space="0" w:color="auto"/>
      </w:divBdr>
    </w:div>
    <w:div w:id="1180698561">
      <w:bodyDiv w:val="1"/>
      <w:marLeft w:val="0"/>
      <w:marRight w:val="0"/>
      <w:marTop w:val="0"/>
      <w:marBottom w:val="0"/>
      <w:divBdr>
        <w:top w:val="none" w:sz="0" w:space="0" w:color="auto"/>
        <w:left w:val="none" w:sz="0" w:space="0" w:color="auto"/>
        <w:bottom w:val="none" w:sz="0" w:space="0" w:color="auto"/>
        <w:right w:val="none" w:sz="0" w:space="0" w:color="auto"/>
      </w:divBdr>
    </w:div>
    <w:div w:id="1182091943">
      <w:bodyDiv w:val="1"/>
      <w:marLeft w:val="0"/>
      <w:marRight w:val="0"/>
      <w:marTop w:val="0"/>
      <w:marBottom w:val="0"/>
      <w:divBdr>
        <w:top w:val="none" w:sz="0" w:space="0" w:color="auto"/>
        <w:left w:val="none" w:sz="0" w:space="0" w:color="auto"/>
        <w:bottom w:val="none" w:sz="0" w:space="0" w:color="auto"/>
        <w:right w:val="none" w:sz="0" w:space="0" w:color="auto"/>
      </w:divBdr>
      <w:divsChild>
        <w:div w:id="1329753719">
          <w:marLeft w:val="0"/>
          <w:marRight w:val="0"/>
          <w:marTop w:val="0"/>
          <w:marBottom w:val="0"/>
          <w:divBdr>
            <w:top w:val="none" w:sz="0" w:space="0" w:color="auto"/>
            <w:left w:val="none" w:sz="0" w:space="0" w:color="auto"/>
            <w:bottom w:val="none" w:sz="0" w:space="0" w:color="auto"/>
            <w:right w:val="none" w:sz="0" w:space="0" w:color="auto"/>
          </w:divBdr>
        </w:div>
        <w:div w:id="2099671959">
          <w:marLeft w:val="0"/>
          <w:marRight w:val="0"/>
          <w:marTop w:val="0"/>
          <w:marBottom w:val="0"/>
          <w:divBdr>
            <w:top w:val="none" w:sz="0" w:space="0" w:color="auto"/>
            <w:left w:val="none" w:sz="0" w:space="0" w:color="auto"/>
            <w:bottom w:val="none" w:sz="0" w:space="0" w:color="auto"/>
            <w:right w:val="none" w:sz="0" w:space="0" w:color="auto"/>
          </w:divBdr>
        </w:div>
        <w:div w:id="440691482">
          <w:marLeft w:val="0"/>
          <w:marRight w:val="0"/>
          <w:marTop w:val="0"/>
          <w:marBottom w:val="0"/>
          <w:divBdr>
            <w:top w:val="none" w:sz="0" w:space="0" w:color="auto"/>
            <w:left w:val="none" w:sz="0" w:space="0" w:color="auto"/>
            <w:bottom w:val="none" w:sz="0" w:space="0" w:color="auto"/>
            <w:right w:val="none" w:sz="0" w:space="0" w:color="auto"/>
          </w:divBdr>
        </w:div>
        <w:div w:id="1519077411">
          <w:marLeft w:val="0"/>
          <w:marRight w:val="0"/>
          <w:marTop w:val="0"/>
          <w:marBottom w:val="0"/>
          <w:divBdr>
            <w:top w:val="none" w:sz="0" w:space="0" w:color="auto"/>
            <w:left w:val="none" w:sz="0" w:space="0" w:color="auto"/>
            <w:bottom w:val="none" w:sz="0" w:space="0" w:color="auto"/>
            <w:right w:val="none" w:sz="0" w:space="0" w:color="auto"/>
          </w:divBdr>
        </w:div>
        <w:div w:id="231476002">
          <w:marLeft w:val="0"/>
          <w:marRight w:val="0"/>
          <w:marTop w:val="0"/>
          <w:marBottom w:val="0"/>
          <w:divBdr>
            <w:top w:val="none" w:sz="0" w:space="0" w:color="auto"/>
            <w:left w:val="none" w:sz="0" w:space="0" w:color="auto"/>
            <w:bottom w:val="none" w:sz="0" w:space="0" w:color="auto"/>
            <w:right w:val="none" w:sz="0" w:space="0" w:color="auto"/>
          </w:divBdr>
        </w:div>
        <w:div w:id="529533918">
          <w:marLeft w:val="0"/>
          <w:marRight w:val="0"/>
          <w:marTop w:val="0"/>
          <w:marBottom w:val="0"/>
          <w:divBdr>
            <w:top w:val="none" w:sz="0" w:space="0" w:color="auto"/>
            <w:left w:val="none" w:sz="0" w:space="0" w:color="auto"/>
            <w:bottom w:val="none" w:sz="0" w:space="0" w:color="auto"/>
            <w:right w:val="none" w:sz="0" w:space="0" w:color="auto"/>
          </w:divBdr>
        </w:div>
        <w:div w:id="1148477930">
          <w:marLeft w:val="0"/>
          <w:marRight w:val="0"/>
          <w:marTop w:val="0"/>
          <w:marBottom w:val="0"/>
          <w:divBdr>
            <w:top w:val="none" w:sz="0" w:space="0" w:color="auto"/>
            <w:left w:val="none" w:sz="0" w:space="0" w:color="auto"/>
            <w:bottom w:val="none" w:sz="0" w:space="0" w:color="auto"/>
            <w:right w:val="none" w:sz="0" w:space="0" w:color="auto"/>
          </w:divBdr>
        </w:div>
        <w:div w:id="2089617260">
          <w:marLeft w:val="0"/>
          <w:marRight w:val="0"/>
          <w:marTop w:val="0"/>
          <w:marBottom w:val="0"/>
          <w:divBdr>
            <w:top w:val="none" w:sz="0" w:space="0" w:color="auto"/>
            <w:left w:val="none" w:sz="0" w:space="0" w:color="auto"/>
            <w:bottom w:val="none" w:sz="0" w:space="0" w:color="auto"/>
            <w:right w:val="none" w:sz="0" w:space="0" w:color="auto"/>
          </w:divBdr>
        </w:div>
        <w:div w:id="1385835166">
          <w:marLeft w:val="0"/>
          <w:marRight w:val="0"/>
          <w:marTop w:val="0"/>
          <w:marBottom w:val="0"/>
          <w:divBdr>
            <w:top w:val="none" w:sz="0" w:space="0" w:color="auto"/>
            <w:left w:val="none" w:sz="0" w:space="0" w:color="auto"/>
            <w:bottom w:val="none" w:sz="0" w:space="0" w:color="auto"/>
            <w:right w:val="none" w:sz="0" w:space="0" w:color="auto"/>
          </w:divBdr>
        </w:div>
        <w:div w:id="2090535254">
          <w:marLeft w:val="0"/>
          <w:marRight w:val="0"/>
          <w:marTop w:val="0"/>
          <w:marBottom w:val="0"/>
          <w:divBdr>
            <w:top w:val="none" w:sz="0" w:space="0" w:color="auto"/>
            <w:left w:val="none" w:sz="0" w:space="0" w:color="auto"/>
            <w:bottom w:val="none" w:sz="0" w:space="0" w:color="auto"/>
            <w:right w:val="none" w:sz="0" w:space="0" w:color="auto"/>
          </w:divBdr>
        </w:div>
        <w:div w:id="1123647248">
          <w:marLeft w:val="0"/>
          <w:marRight w:val="0"/>
          <w:marTop w:val="0"/>
          <w:marBottom w:val="0"/>
          <w:divBdr>
            <w:top w:val="none" w:sz="0" w:space="0" w:color="auto"/>
            <w:left w:val="none" w:sz="0" w:space="0" w:color="auto"/>
            <w:bottom w:val="none" w:sz="0" w:space="0" w:color="auto"/>
            <w:right w:val="none" w:sz="0" w:space="0" w:color="auto"/>
          </w:divBdr>
        </w:div>
        <w:div w:id="598295445">
          <w:marLeft w:val="0"/>
          <w:marRight w:val="0"/>
          <w:marTop w:val="0"/>
          <w:marBottom w:val="0"/>
          <w:divBdr>
            <w:top w:val="none" w:sz="0" w:space="0" w:color="auto"/>
            <w:left w:val="none" w:sz="0" w:space="0" w:color="auto"/>
            <w:bottom w:val="none" w:sz="0" w:space="0" w:color="auto"/>
            <w:right w:val="none" w:sz="0" w:space="0" w:color="auto"/>
          </w:divBdr>
        </w:div>
        <w:div w:id="1022322397">
          <w:marLeft w:val="0"/>
          <w:marRight w:val="0"/>
          <w:marTop w:val="0"/>
          <w:marBottom w:val="0"/>
          <w:divBdr>
            <w:top w:val="none" w:sz="0" w:space="0" w:color="auto"/>
            <w:left w:val="none" w:sz="0" w:space="0" w:color="auto"/>
            <w:bottom w:val="none" w:sz="0" w:space="0" w:color="auto"/>
            <w:right w:val="none" w:sz="0" w:space="0" w:color="auto"/>
          </w:divBdr>
        </w:div>
        <w:div w:id="1071120653">
          <w:marLeft w:val="0"/>
          <w:marRight w:val="0"/>
          <w:marTop w:val="0"/>
          <w:marBottom w:val="0"/>
          <w:divBdr>
            <w:top w:val="none" w:sz="0" w:space="0" w:color="auto"/>
            <w:left w:val="none" w:sz="0" w:space="0" w:color="auto"/>
            <w:bottom w:val="none" w:sz="0" w:space="0" w:color="auto"/>
            <w:right w:val="none" w:sz="0" w:space="0" w:color="auto"/>
          </w:divBdr>
        </w:div>
      </w:divsChild>
    </w:div>
    <w:div w:id="1270702740">
      <w:bodyDiv w:val="1"/>
      <w:marLeft w:val="0"/>
      <w:marRight w:val="0"/>
      <w:marTop w:val="0"/>
      <w:marBottom w:val="0"/>
      <w:divBdr>
        <w:top w:val="none" w:sz="0" w:space="0" w:color="auto"/>
        <w:left w:val="none" w:sz="0" w:space="0" w:color="auto"/>
        <w:bottom w:val="none" w:sz="0" w:space="0" w:color="auto"/>
        <w:right w:val="none" w:sz="0" w:space="0" w:color="auto"/>
      </w:divBdr>
      <w:divsChild>
        <w:div w:id="1603686813">
          <w:marLeft w:val="0"/>
          <w:marRight w:val="0"/>
          <w:marTop w:val="0"/>
          <w:marBottom w:val="0"/>
          <w:divBdr>
            <w:top w:val="none" w:sz="0" w:space="0" w:color="auto"/>
            <w:left w:val="none" w:sz="0" w:space="0" w:color="auto"/>
            <w:bottom w:val="none" w:sz="0" w:space="0" w:color="auto"/>
            <w:right w:val="none" w:sz="0" w:space="0" w:color="auto"/>
          </w:divBdr>
        </w:div>
        <w:div w:id="66533512">
          <w:marLeft w:val="0"/>
          <w:marRight w:val="0"/>
          <w:marTop w:val="0"/>
          <w:marBottom w:val="0"/>
          <w:divBdr>
            <w:top w:val="none" w:sz="0" w:space="0" w:color="auto"/>
            <w:left w:val="none" w:sz="0" w:space="0" w:color="auto"/>
            <w:bottom w:val="none" w:sz="0" w:space="0" w:color="auto"/>
            <w:right w:val="none" w:sz="0" w:space="0" w:color="auto"/>
          </w:divBdr>
        </w:div>
      </w:divsChild>
    </w:div>
    <w:div w:id="1288657059">
      <w:bodyDiv w:val="1"/>
      <w:marLeft w:val="0"/>
      <w:marRight w:val="0"/>
      <w:marTop w:val="0"/>
      <w:marBottom w:val="0"/>
      <w:divBdr>
        <w:top w:val="none" w:sz="0" w:space="0" w:color="auto"/>
        <w:left w:val="none" w:sz="0" w:space="0" w:color="auto"/>
        <w:bottom w:val="none" w:sz="0" w:space="0" w:color="auto"/>
        <w:right w:val="none" w:sz="0" w:space="0" w:color="auto"/>
      </w:divBdr>
    </w:div>
    <w:div w:id="1318262524">
      <w:bodyDiv w:val="1"/>
      <w:marLeft w:val="0"/>
      <w:marRight w:val="0"/>
      <w:marTop w:val="0"/>
      <w:marBottom w:val="0"/>
      <w:divBdr>
        <w:top w:val="none" w:sz="0" w:space="0" w:color="auto"/>
        <w:left w:val="none" w:sz="0" w:space="0" w:color="auto"/>
        <w:bottom w:val="none" w:sz="0" w:space="0" w:color="auto"/>
        <w:right w:val="none" w:sz="0" w:space="0" w:color="auto"/>
      </w:divBdr>
    </w:div>
    <w:div w:id="1457797840">
      <w:bodyDiv w:val="1"/>
      <w:marLeft w:val="0"/>
      <w:marRight w:val="0"/>
      <w:marTop w:val="0"/>
      <w:marBottom w:val="0"/>
      <w:divBdr>
        <w:top w:val="none" w:sz="0" w:space="0" w:color="auto"/>
        <w:left w:val="none" w:sz="0" w:space="0" w:color="auto"/>
        <w:bottom w:val="none" w:sz="0" w:space="0" w:color="auto"/>
        <w:right w:val="none" w:sz="0" w:space="0" w:color="auto"/>
      </w:divBdr>
      <w:divsChild>
        <w:div w:id="1337341893">
          <w:marLeft w:val="0"/>
          <w:marRight w:val="0"/>
          <w:marTop w:val="0"/>
          <w:marBottom w:val="0"/>
          <w:divBdr>
            <w:top w:val="none" w:sz="0" w:space="0" w:color="auto"/>
            <w:left w:val="none" w:sz="0" w:space="0" w:color="auto"/>
            <w:bottom w:val="none" w:sz="0" w:space="0" w:color="auto"/>
            <w:right w:val="none" w:sz="0" w:space="0" w:color="auto"/>
          </w:divBdr>
        </w:div>
        <w:div w:id="216936936">
          <w:marLeft w:val="0"/>
          <w:marRight w:val="0"/>
          <w:marTop w:val="0"/>
          <w:marBottom w:val="0"/>
          <w:divBdr>
            <w:top w:val="none" w:sz="0" w:space="0" w:color="auto"/>
            <w:left w:val="none" w:sz="0" w:space="0" w:color="auto"/>
            <w:bottom w:val="none" w:sz="0" w:space="0" w:color="auto"/>
            <w:right w:val="none" w:sz="0" w:space="0" w:color="auto"/>
          </w:divBdr>
        </w:div>
        <w:div w:id="497696808">
          <w:marLeft w:val="0"/>
          <w:marRight w:val="0"/>
          <w:marTop w:val="0"/>
          <w:marBottom w:val="0"/>
          <w:divBdr>
            <w:top w:val="none" w:sz="0" w:space="0" w:color="auto"/>
            <w:left w:val="none" w:sz="0" w:space="0" w:color="auto"/>
            <w:bottom w:val="none" w:sz="0" w:space="0" w:color="auto"/>
            <w:right w:val="none" w:sz="0" w:space="0" w:color="auto"/>
          </w:divBdr>
        </w:div>
      </w:divsChild>
    </w:div>
    <w:div w:id="1491368985">
      <w:bodyDiv w:val="1"/>
      <w:marLeft w:val="0"/>
      <w:marRight w:val="0"/>
      <w:marTop w:val="0"/>
      <w:marBottom w:val="0"/>
      <w:divBdr>
        <w:top w:val="none" w:sz="0" w:space="0" w:color="auto"/>
        <w:left w:val="none" w:sz="0" w:space="0" w:color="auto"/>
        <w:bottom w:val="none" w:sz="0" w:space="0" w:color="auto"/>
        <w:right w:val="none" w:sz="0" w:space="0" w:color="auto"/>
      </w:divBdr>
      <w:divsChild>
        <w:div w:id="1005549520">
          <w:marLeft w:val="0"/>
          <w:marRight w:val="0"/>
          <w:marTop w:val="0"/>
          <w:marBottom w:val="0"/>
          <w:divBdr>
            <w:top w:val="none" w:sz="0" w:space="0" w:color="auto"/>
            <w:left w:val="none" w:sz="0" w:space="0" w:color="auto"/>
            <w:bottom w:val="none" w:sz="0" w:space="0" w:color="auto"/>
            <w:right w:val="none" w:sz="0" w:space="0" w:color="auto"/>
          </w:divBdr>
        </w:div>
        <w:div w:id="483163708">
          <w:marLeft w:val="0"/>
          <w:marRight w:val="0"/>
          <w:marTop w:val="0"/>
          <w:marBottom w:val="0"/>
          <w:divBdr>
            <w:top w:val="none" w:sz="0" w:space="0" w:color="auto"/>
            <w:left w:val="none" w:sz="0" w:space="0" w:color="auto"/>
            <w:bottom w:val="none" w:sz="0" w:space="0" w:color="auto"/>
            <w:right w:val="none" w:sz="0" w:space="0" w:color="auto"/>
          </w:divBdr>
        </w:div>
        <w:div w:id="1667440911">
          <w:marLeft w:val="0"/>
          <w:marRight w:val="0"/>
          <w:marTop w:val="0"/>
          <w:marBottom w:val="0"/>
          <w:divBdr>
            <w:top w:val="none" w:sz="0" w:space="0" w:color="auto"/>
            <w:left w:val="none" w:sz="0" w:space="0" w:color="auto"/>
            <w:bottom w:val="none" w:sz="0" w:space="0" w:color="auto"/>
            <w:right w:val="none" w:sz="0" w:space="0" w:color="auto"/>
          </w:divBdr>
        </w:div>
        <w:div w:id="1188367740">
          <w:marLeft w:val="0"/>
          <w:marRight w:val="0"/>
          <w:marTop w:val="0"/>
          <w:marBottom w:val="0"/>
          <w:divBdr>
            <w:top w:val="none" w:sz="0" w:space="0" w:color="auto"/>
            <w:left w:val="none" w:sz="0" w:space="0" w:color="auto"/>
            <w:bottom w:val="none" w:sz="0" w:space="0" w:color="auto"/>
            <w:right w:val="none" w:sz="0" w:space="0" w:color="auto"/>
          </w:divBdr>
        </w:div>
        <w:div w:id="1719889638">
          <w:marLeft w:val="0"/>
          <w:marRight w:val="0"/>
          <w:marTop w:val="0"/>
          <w:marBottom w:val="0"/>
          <w:divBdr>
            <w:top w:val="none" w:sz="0" w:space="0" w:color="auto"/>
            <w:left w:val="none" w:sz="0" w:space="0" w:color="auto"/>
            <w:bottom w:val="none" w:sz="0" w:space="0" w:color="auto"/>
            <w:right w:val="none" w:sz="0" w:space="0" w:color="auto"/>
          </w:divBdr>
        </w:div>
        <w:div w:id="122159813">
          <w:marLeft w:val="0"/>
          <w:marRight w:val="0"/>
          <w:marTop w:val="0"/>
          <w:marBottom w:val="0"/>
          <w:divBdr>
            <w:top w:val="none" w:sz="0" w:space="0" w:color="auto"/>
            <w:left w:val="none" w:sz="0" w:space="0" w:color="auto"/>
            <w:bottom w:val="none" w:sz="0" w:space="0" w:color="auto"/>
            <w:right w:val="none" w:sz="0" w:space="0" w:color="auto"/>
          </w:divBdr>
        </w:div>
        <w:div w:id="1530341263">
          <w:marLeft w:val="0"/>
          <w:marRight w:val="0"/>
          <w:marTop w:val="0"/>
          <w:marBottom w:val="0"/>
          <w:divBdr>
            <w:top w:val="none" w:sz="0" w:space="0" w:color="auto"/>
            <w:left w:val="none" w:sz="0" w:space="0" w:color="auto"/>
            <w:bottom w:val="none" w:sz="0" w:space="0" w:color="auto"/>
            <w:right w:val="none" w:sz="0" w:space="0" w:color="auto"/>
          </w:divBdr>
        </w:div>
        <w:div w:id="1066996901">
          <w:marLeft w:val="0"/>
          <w:marRight w:val="0"/>
          <w:marTop w:val="0"/>
          <w:marBottom w:val="0"/>
          <w:divBdr>
            <w:top w:val="none" w:sz="0" w:space="0" w:color="auto"/>
            <w:left w:val="none" w:sz="0" w:space="0" w:color="auto"/>
            <w:bottom w:val="none" w:sz="0" w:space="0" w:color="auto"/>
            <w:right w:val="none" w:sz="0" w:space="0" w:color="auto"/>
          </w:divBdr>
        </w:div>
        <w:div w:id="2108304760">
          <w:marLeft w:val="0"/>
          <w:marRight w:val="0"/>
          <w:marTop w:val="0"/>
          <w:marBottom w:val="0"/>
          <w:divBdr>
            <w:top w:val="none" w:sz="0" w:space="0" w:color="auto"/>
            <w:left w:val="none" w:sz="0" w:space="0" w:color="auto"/>
            <w:bottom w:val="none" w:sz="0" w:space="0" w:color="auto"/>
            <w:right w:val="none" w:sz="0" w:space="0" w:color="auto"/>
          </w:divBdr>
        </w:div>
        <w:div w:id="2054383478">
          <w:marLeft w:val="0"/>
          <w:marRight w:val="0"/>
          <w:marTop w:val="0"/>
          <w:marBottom w:val="0"/>
          <w:divBdr>
            <w:top w:val="none" w:sz="0" w:space="0" w:color="auto"/>
            <w:left w:val="none" w:sz="0" w:space="0" w:color="auto"/>
            <w:bottom w:val="none" w:sz="0" w:space="0" w:color="auto"/>
            <w:right w:val="none" w:sz="0" w:space="0" w:color="auto"/>
          </w:divBdr>
        </w:div>
        <w:div w:id="1011296633">
          <w:marLeft w:val="0"/>
          <w:marRight w:val="0"/>
          <w:marTop w:val="0"/>
          <w:marBottom w:val="0"/>
          <w:divBdr>
            <w:top w:val="none" w:sz="0" w:space="0" w:color="auto"/>
            <w:left w:val="none" w:sz="0" w:space="0" w:color="auto"/>
            <w:bottom w:val="none" w:sz="0" w:space="0" w:color="auto"/>
            <w:right w:val="none" w:sz="0" w:space="0" w:color="auto"/>
          </w:divBdr>
        </w:div>
        <w:div w:id="222836428">
          <w:marLeft w:val="0"/>
          <w:marRight w:val="0"/>
          <w:marTop w:val="0"/>
          <w:marBottom w:val="0"/>
          <w:divBdr>
            <w:top w:val="none" w:sz="0" w:space="0" w:color="auto"/>
            <w:left w:val="none" w:sz="0" w:space="0" w:color="auto"/>
            <w:bottom w:val="none" w:sz="0" w:space="0" w:color="auto"/>
            <w:right w:val="none" w:sz="0" w:space="0" w:color="auto"/>
          </w:divBdr>
        </w:div>
        <w:div w:id="1510409932">
          <w:marLeft w:val="0"/>
          <w:marRight w:val="0"/>
          <w:marTop w:val="0"/>
          <w:marBottom w:val="0"/>
          <w:divBdr>
            <w:top w:val="none" w:sz="0" w:space="0" w:color="auto"/>
            <w:left w:val="none" w:sz="0" w:space="0" w:color="auto"/>
            <w:bottom w:val="none" w:sz="0" w:space="0" w:color="auto"/>
            <w:right w:val="none" w:sz="0" w:space="0" w:color="auto"/>
          </w:divBdr>
        </w:div>
      </w:divsChild>
    </w:div>
    <w:div w:id="1556357946">
      <w:bodyDiv w:val="1"/>
      <w:marLeft w:val="0"/>
      <w:marRight w:val="0"/>
      <w:marTop w:val="0"/>
      <w:marBottom w:val="0"/>
      <w:divBdr>
        <w:top w:val="none" w:sz="0" w:space="0" w:color="auto"/>
        <w:left w:val="none" w:sz="0" w:space="0" w:color="auto"/>
        <w:bottom w:val="none" w:sz="0" w:space="0" w:color="auto"/>
        <w:right w:val="none" w:sz="0" w:space="0" w:color="auto"/>
      </w:divBdr>
      <w:divsChild>
        <w:div w:id="514660290">
          <w:marLeft w:val="0"/>
          <w:marRight w:val="0"/>
          <w:marTop w:val="0"/>
          <w:marBottom w:val="0"/>
          <w:divBdr>
            <w:top w:val="none" w:sz="0" w:space="0" w:color="auto"/>
            <w:left w:val="none" w:sz="0" w:space="0" w:color="auto"/>
            <w:bottom w:val="none" w:sz="0" w:space="0" w:color="auto"/>
            <w:right w:val="none" w:sz="0" w:space="0" w:color="auto"/>
          </w:divBdr>
        </w:div>
        <w:div w:id="1997606316">
          <w:marLeft w:val="0"/>
          <w:marRight w:val="0"/>
          <w:marTop w:val="0"/>
          <w:marBottom w:val="0"/>
          <w:divBdr>
            <w:top w:val="none" w:sz="0" w:space="0" w:color="auto"/>
            <w:left w:val="none" w:sz="0" w:space="0" w:color="auto"/>
            <w:bottom w:val="none" w:sz="0" w:space="0" w:color="auto"/>
            <w:right w:val="none" w:sz="0" w:space="0" w:color="auto"/>
          </w:divBdr>
        </w:div>
        <w:div w:id="433786867">
          <w:marLeft w:val="0"/>
          <w:marRight w:val="0"/>
          <w:marTop w:val="0"/>
          <w:marBottom w:val="0"/>
          <w:divBdr>
            <w:top w:val="none" w:sz="0" w:space="0" w:color="auto"/>
            <w:left w:val="none" w:sz="0" w:space="0" w:color="auto"/>
            <w:bottom w:val="none" w:sz="0" w:space="0" w:color="auto"/>
            <w:right w:val="none" w:sz="0" w:space="0" w:color="auto"/>
          </w:divBdr>
        </w:div>
        <w:div w:id="2045017981">
          <w:marLeft w:val="0"/>
          <w:marRight w:val="0"/>
          <w:marTop w:val="0"/>
          <w:marBottom w:val="0"/>
          <w:divBdr>
            <w:top w:val="none" w:sz="0" w:space="0" w:color="auto"/>
            <w:left w:val="none" w:sz="0" w:space="0" w:color="auto"/>
            <w:bottom w:val="none" w:sz="0" w:space="0" w:color="auto"/>
            <w:right w:val="none" w:sz="0" w:space="0" w:color="auto"/>
          </w:divBdr>
        </w:div>
        <w:div w:id="294407523">
          <w:marLeft w:val="0"/>
          <w:marRight w:val="0"/>
          <w:marTop w:val="0"/>
          <w:marBottom w:val="0"/>
          <w:divBdr>
            <w:top w:val="none" w:sz="0" w:space="0" w:color="auto"/>
            <w:left w:val="none" w:sz="0" w:space="0" w:color="auto"/>
            <w:bottom w:val="none" w:sz="0" w:space="0" w:color="auto"/>
            <w:right w:val="none" w:sz="0" w:space="0" w:color="auto"/>
          </w:divBdr>
        </w:div>
      </w:divsChild>
    </w:div>
    <w:div w:id="1597788224">
      <w:bodyDiv w:val="1"/>
      <w:marLeft w:val="0"/>
      <w:marRight w:val="0"/>
      <w:marTop w:val="0"/>
      <w:marBottom w:val="0"/>
      <w:divBdr>
        <w:top w:val="none" w:sz="0" w:space="0" w:color="auto"/>
        <w:left w:val="none" w:sz="0" w:space="0" w:color="auto"/>
        <w:bottom w:val="none" w:sz="0" w:space="0" w:color="auto"/>
        <w:right w:val="none" w:sz="0" w:space="0" w:color="auto"/>
      </w:divBdr>
      <w:divsChild>
        <w:div w:id="2085637381">
          <w:marLeft w:val="0"/>
          <w:marRight w:val="0"/>
          <w:marTop w:val="0"/>
          <w:marBottom w:val="0"/>
          <w:divBdr>
            <w:top w:val="none" w:sz="0" w:space="0" w:color="auto"/>
            <w:left w:val="none" w:sz="0" w:space="0" w:color="auto"/>
            <w:bottom w:val="none" w:sz="0" w:space="0" w:color="auto"/>
            <w:right w:val="none" w:sz="0" w:space="0" w:color="auto"/>
          </w:divBdr>
        </w:div>
        <w:div w:id="1441609154">
          <w:marLeft w:val="0"/>
          <w:marRight w:val="0"/>
          <w:marTop w:val="0"/>
          <w:marBottom w:val="0"/>
          <w:divBdr>
            <w:top w:val="none" w:sz="0" w:space="0" w:color="auto"/>
            <w:left w:val="none" w:sz="0" w:space="0" w:color="auto"/>
            <w:bottom w:val="none" w:sz="0" w:space="0" w:color="auto"/>
            <w:right w:val="none" w:sz="0" w:space="0" w:color="auto"/>
          </w:divBdr>
        </w:div>
      </w:divsChild>
    </w:div>
    <w:div w:id="1774324641">
      <w:bodyDiv w:val="1"/>
      <w:marLeft w:val="0"/>
      <w:marRight w:val="0"/>
      <w:marTop w:val="0"/>
      <w:marBottom w:val="0"/>
      <w:divBdr>
        <w:top w:val="none" w:sz="0" w:space="0" w:color="auto"/>
        <w:left w:val="none" w:sz="0" w:space="0" w:color="auto"/>
        <w:bottom w:val="none" w:sz="0" w:space="0" w:color="auto"/>
        <w:right w:val="none" w:sz="0" w:space="0" w:color="auto"/>
      </w:divBdr>
      <w:divsChild>
        <w:div w:id="1065228281">
          <w:marLeft w:val="0"/>
          <w:marRight w:val="0"/>
          <w:marTop w:val="0"/>
          <w:marBottom w:val="0"/>
          <w:divBdr>
            <w:top w:val="none" w:sz="0" w:space="0" w:color="auto"/>
            <w:left w:val="none" w:sz="0" w:space="0" w:color="auto"/>
            <w:bottom w:val="none" w:sz="0" w:space="0" w:color="auto"/>
            <w:right w:val="none" w:sz="0" w:space="0" w:color="auto"/>
          </w:divBdr>
        </w:div>
        <w:div w:id="1170678365">
          <w:marLeft w:val="0"/>
          <w:marRight w:val="0"/>
          <w:marTop w:val="0"/>
          <w:marBottom w:val="0"/>
          <w:divBdr>
            <w:top w:val="none" w:sz="0" w:space="0" w:color="auto"/>
            <w:left w:val="none" w:sz="0" w:space="0" w:color="auto"/>
            <w:bottom w:val="none" w:sz="0" w:space="0" w:color="auto"/>
            <w:right w:val="none" w:sz="0" w:space="0" w:color="auto"/>
          </w:divBdr>
        </w:div>
      </w:divsChild>
    </w:div>
    <w:div w:id="1918399819">
      <w:bodyDiv w:val="1"/>
      <w:marLeft w:val="0"/>
      <w:marRight w:val="0"/>
      <w:marTop w:val="0"/>
      <w:marBottom w:val="0"/>
      <w:divBdr>
        <w:top w:val="none" w:sz="0" w:space="0" w:color="auto"/>
        <w:left w:val="none" w:sz="0" w:space="0" w:color="auto"/>
        <w:bottom w:val="none" w:sz="0" w:space="0" w:color="auto"/>
        <w:right w:val="none" w:sz="0" w:space="0" w:color="auto"/>
      </w:divBdr>
      <w:divsChild>
        <w:div w:id="1515152284">
          <w:marLeft w:val="0"/>
          <w:marRight w:val="0"/>
          <w:marTop w:val="0"/>
          <w:marBottom w:val="0"/>
          <w:divBdr>
            <w:top w:val="none" w:sz="0" w:space="0" w:color="auto"/>
            <w:left w:val="none" w:sz="0" w:space="0" w:color="auto"/>
            <w:bottom w:val="none" w:sz="0" w:space="0" w:color="auto"/>
            <w:right w:val="none" w:sz="0" w:space="0" w:color="auto"/>
          </w:divBdr>
        </w:div>
        <w:div w:id="1885293450">
          <w:marLeft w:val="0"/>
          <w:marRight w:val="0"/>
          <w:marTop w:val="0"/>
          <w:marBottom w:val="0"/>
          <w:divBdr>
            <w:top w:val="none" w:sz="0" w:space="0" w:color="auto"/>
            <w:left w:val="none" w:sz="0" w:space="0" w:color="auto"/>
            <w:bottom w:val="none" w:sz="0" w:space="0" w:color="auto"/>
            <w:right w:val="none" w:sz="0" w:space="0" w:color="auto"/>
          </w:divBdr>
        </w:div>
        <w:div w:id="364910870">
          <w:marLeft w:val="0"/>
          <w:marRight w:val="0"/>
          <w:marTop w:val="0"/>
          <w:marBottom w:val="0"/>
          <w:divBdr>
            <w:top w:val="none" w:sz="0" w:space="0" w:color="auto"/>
            <w:left w:val="none" w:sz="0" w:space="0" w:color="auto"/>
            <w:bottom w:val="none" w:sz="0" w:space="0" w:color="auto"/>
            <w:right w:val="none" w:sz="0" w:space="0" w:color="auto"/>
          </w:divBdr>
        </w:div>
        <w:div w:id="1877353467">
          <w:marLeft w:val="0"/>
          <w:marRight w:val="0"/>
          <w:marTop w:val="0"/>
          <w:marBottom w:val="0"/>
          <w:divBdr>
            <w:top w:val="none" w:sz="0" w:space="0" w:color="auto"/>
            <w:left w:val="none" w:sz="0" w:space="0" w:color="auto"/>
            <w:bottom w:val="none" w:sz="0" w:space="0" w:color="auto"/>
            <w:right w:val="none" w:sz="0" w:space="0" w:color="auto"/>
          </w:divBdr>
        </w:div>
        <w:div w:id="1979413102">
          <w:marLeft w:val="0"/>
          <w:marRight w:val="0"/>
          <w:marTop w:val="0"/>
          <w:marBottom w:val="0"/>
          <w:divBdr>
            <w:top w:val="none" w:sz="0" w:space="0" w:color="auto"/>
            <w:left w:val="none" w:sz="0" w:space="0" w:color="auto"/>
            <w:bottom w:val="none" w:sz="0" w:space="0" w:color="auto"/>
            <w:right w:val="none" w:sz="0" w:space="0" w:color="auto"/>
          </w:divBdr>
        </w:div>
        <w:div w:id="175078840">
          <w:marLeft w:val="0"/>
          <w:marRight w:val="0"/>
          <w:marTop w:val="0"/>
          <w:marBottom w:val="0"/>
          <w:divBdr>
            <w:top w:val="none" w:sz="0" w:space="0" w:color="auto"/>
            <w:left w:val="none" w:sz="0" w:space="0" w:color="auto"/>
            <w:bottom w:val="none" w:sz="0" w:space="0" w:color="auto"/>
            <w:right w:val="none" w:sz="0" w:space="0" w:color="auto"/>
          </w:divBdr>
        </w:div>
        <w:div w:id="800613859">
          <w:marLeft w:val="0"/>
          <w:marRight w:val="0"/>
          <w:marTop w:val="0"/>
          <w:marBottom w:val="0"/>
          <w:divBdr>
            <w:top w:val="none" w:sz="0" w:space="0" w:color="auto"/>
            <w:left w:val="none" w:sz="0" w:space="0" w:color="auto"/>
            <w:bottom w:val="none" w:sz="0" w:space="0" w:color="auto"/>
            <w:right w:val="none" w:sz="0" w:space="0" w:color="auto"/>
          </w:divBdr>
        </w:div>
        <w:div w:id="1269658419">
          <w:marLeft w:val="0"/>
          <w:marRight w:val="0"/>
          <w:marTop w:val="0"/>
          <w:marBottom w:val="0"/>
          <w:divBdr>
            <w:top w:val="none" w:sz="0" w:space="0" w:color="auto"/>
            <w:left w:val="none" w:sz="0" w:space="0" w:color="auto"/>
            <w:bottom w:val="none" w:sz="0" w:space="0" w:color="auto"/>
            <w:right w:val="none" w:sz="0" w:space="0" w:color="auto"/>
          </w:divBdr>
        </w:div>
        <w:div w:id="273101283">
          <w:marLeft w:val="0"/>
          <w:marRight w:val="0"/>
          <w:marTop w:val="0"/>
          <w:marBottom w:val="0"/>
          <w:divBdr>
            <w:top w:val="none" w:sz="0" w:space="0" w:color="auto"/>
            <w:left w:val="none" w:sz="0" w:space="0" w:color="auto"/>
            <w:bottom w:val="none" w:sz="0" w:space="0" w:color="auto"/>
            <w:right w:val="none" w:sz="0" w:space="0" w:color="auto"/>
          </w:divBdr>
        </w:div>
        <w:div w:id="1991012238">
          <w:marLeft w:val="0"/>
          <w:marRight w:val="0"/>
          <w:marTop w:val="0"/>
          <w:marBottom w:val="0"/>
          <w:divBdr>
            <w:top w:val="none" w:sz="0" w:space="0" w:color="auto"/>
            <w:left w:val="none" w:sz="0" w:space="0" w:color="auto"/>
            <w:bottom w:val="none" w:sz="0" w:space="0" w:color="auto"/>
            <w:right w:val="none" w:sz="0" w:space="0" w:color="auto"/>
          </w:divBdr>
        </w:div>
        <w:div w:id="1214924407">
          <w:marLeft w:val="0"/>
          <w:marRight w:val="0"/>
          <w:marTop w:val="0"/>
          <w:marBottom w:val="0"/>
          <w:divBdr>
            <w:top w:val="none" w:sz="0" w:space="0" w:color="auto"/>
            <w:left w:val="none" w:sz="0" w:space="0" w:color="auto"/>
            <w:bottom w:val="none" w:sz="0" w:space="0" w:color="auto"/>
            <w:right w:val="none" w:sz="0" w:space="0" w:color="auto"/>
          </w:divBdr>
        </w:div>
      </w:divsChild>
    </w:div>
    <w:div w:id="1960456418">
      <w:bodyDiv w:val="1"/>
      <w:marLeft w:val="0"/>
      <w:marRight w:val="0"/>
      <w:marTop w:val="0"/>
      <w:marBottom w:val="0"/>
      <w:divBdr>
        <w:top w:val="none" w:sz="0" w:space="0" w:color="auto"/>
        <w:left w:val="none" w:sz="0" w:space="0" w:color="auto"/>
        <w:bottom w:val="none" w:sz="0" w:space="0" w:color="auto"/>
        <w:right w:val="none" w:sz="0" w:space="0" w:color="auto"/>
      </w:divBdr>
      <w:divsChild>
        <w:div w:id="334504051">
          <w:marLeft w:val="0"/>
          <w:marRight w:val="0"/>
          <w:marTop w:val="0"/>
          <w:marBottom w:val="0"/>
          <w:divBdr>
            <w:top w:val="none" w:sz="0" w:space="0" w:color="auto"/>
            <w:left w:val="none" w:sz="0" w:space="0" w:color="auto"/>
            <w:bottom w:val="none" w:sz="0" w:space="0" w:color="auto"/>
            <w:right w:val="none" w:sz="0" w:space="0" w:color="auto"/>
          </w:divBdr>
        </w:div>
        <w:div w:id="1891846823">
          <w:marLeft w:val="0"/>
          <w:marRight w:val="0"/>
          <w:marTop w:val="0"/>
          <w:marBottom w:val="0"/>
          <w:divBdr>
            <w:top w:val="none" w:sz="0" w:space="0" w:color="auto"/>
            <w:left w:val="none" w:sz="0" w:space="0" w:color="auto"/>
            <w:bottom w:val="none" w:sz="0" w:space="0" w:color="auto"/>
            <w:right w:val="none" w:sz="0" w:space="0" w:color="auto"/>
          </w:divBdr>
        </w:div>
        <w:div w:id="78449617">
          <w:marLeft w:val="0"/>
          <w:marRight w:val="0"/>
          <w:marTop w:val="0"/>
          <w:marBottom w:val="0"/>
          <w:divBdr>
            <w:top w:val="none" w:sz="0" w:space="0" w:color="auto"/>
            <w:left w:val="none" w:sz="0" w:space="0" w:color="auto"/>
            <w:bottom w:val="none" w:sz="0" w:space="0" w:color="auto"/>
            <w:right w:val="none" w:sz="0" w:space="0" w:color="auto"/>
          </w:divBdr>
        </w:div>
        <w:div w:id="1668552772">
          <w:marLeft w:val="0"/>
          <w:marRight w:val="0"/>
          <w:marTop w:val="0"/>
          <w:marBottom w:val="0"/>
          <w:divBdr>
            <w:top w:val="none" w:sz="0" w:space="0" w:color="auto"/>
            <w:left w:val="none" w:sz="0" w:space="0" w:color="auto"/>
            <w:bottom w:val="none" w:sz="0" w:space="0" w:color="auto"/>
            <w:right w:val="none" w:sz="0" w:space="0" w:color="auto"/>
          </w:divBdr>
        </w:div>
      </w:divsChild>
    </w:div>
    <w:div w:id="2010013693">
      <w:bodyDiv w:val="1"/>
      <w:marLeft w:val="0"/>
      <w:marRight w:val="0"/>
      <w:marTop w:val="0"/>
      <w:marBottom w:val="0"/>
      <w:divBdr>
        <w:top w:val="none" w:sz="0" w:space="0" w:color="auto"/>
        <w:left w:val="none" w:sz="0" w:space="0" w:color="auto"/>
        <w:bottom w:val="none" w:sz="0" w:space="0" w:color="auto"/>
        <w:right w:val="none" w:sz="0" w:space="0" w:color="auto"/>
      </w:divBdr>
      <w:divsChild>
        <w:div w:id="1041441767">
          <w:marLeft w:val="0"/>
          <w:marRight w:val="0"/>
          <w:marTop w:val="0"/>
          <w:marBottom w:val="0"/>
          <w:divBdr>
            <w:top w:val="none" w:sz="0" w:space="0" w:color="auto"/>
            <w:left w:val="none" w:sz="0" w:space="0" w:color="auto"/>
            <w:bottom w:val="none" w:sz="0" w:space="0" w:color="auto"/>
            <w:right w:val="none" w:sz="0" w:space="0" w:color="auto"/>
          </w:divBdr>
        </w:div>
        <w:div w:id="1736317169">
          <w:marLeft w:val="0"/>
          <w:marRight w:val="0"/>
          <w:marTop w:val="0"/>
          <w:marBottom w:val="0"/>
          <w:divBdr>
            <w:top w:val="none" w:sz="0" w:space="0" w:color="auto"/>
            <w:left w:val="none" w:sz="0" w:space="0" w:color="auto"/>
            <w:bottom w:val="none" w:sz="0" w:space="0" w:color="auto"/>
            <w:right w:val="none" w:sz="0" w:space="0" w:color="auto"/>
          </w:divBdr>
        </w:div>
      </w:divsChild>
    </w:div>
    <w:div w:id="2043628538">
      <w:bodyDiv w:val="1"/>
      <w:marLeft w:val="0"/>
      <w:marRight w:val="0"/>
      <w:marTop w:val="0"/>
      <w:marBottom w:val="0"/>
      <w:divBdr>
        <w:top w:val="none" w:sz="0" w:space="0" w:color="auto"/>
        <w:left w:val="none" w:sz="0" w:space="0" w:color="auto"/>
        <w:bottom w:val="none" w:sz="0" w:space="0" w:color="auto"/>
        <w:right w:val="none" w:sz="0" w:space="0" w:color="auto"/>
      </w:divBdr>
      <w:divsChild>
        <w:div w:id="1247958587">
          <w:marLeft w:val="0"/>
          <w:marRight w:val="0"/>
          <w:marTop w:val="0"/>
          <w:marBottom w:val="0"/>
          <w:divBdr>
            <w:top w:val="none" w:sz="0" w:space="0" w:color="auto"/>
            <w:left w:val="none" w:sz="0" w:space="0" w:color="auto"/>
            <w:bottom w:val="none" w:sz="0" w:space="0" w:color="auto"/>
            <w:right w:val="none" w:sz="0" w:space="0" w:color="auto"/>
          </w:divBdr>
        </w:div>
        <w:div w:id="1194225682">
          <w:marLeft w:val="0"/>
          <w:marRight w:val="0"/>
          <w:marTop w:val="0"/>
          <w:marBottom w:val="0"/>
          <w:divBdr>
            <w:top w:val="none" w:sz="0" w:space="0" w:color="auto"/>
            <w:left w:val="none" w:sz="0" w:space="0" w:color="auto"/>
            <w:bottom w:val="none" w:sz="0" w:space="0" w:color="auto"/>
            <w:right w:val="none" w:sz="0" w:space="0" w:color="auto"/>
          </w:divBdr>
        </w:div>
      </w:divsChild>
    </w:div>
    <w:div w:id="2057581289">
      <w:bodyDiv w:val="1"/>
      <w:marLeft w:val="0"/>
      <w:marRight w:val="0"/>
      <w:marTop w:val="0"/>
      <w:marBottom w:val="0"/>
      <w:divBdr>
        <w:top w:val="none" w:sz="0" w:space="0" w:color="auto"/>
        <w:left w:val="none" w:sz="0" w:space="0" w:color="auto"/>
        <w:bottom w:val="none" w:sz="0" w:space="0" w:color="auto"/>
        <w:right w:val="none" w:sz="0" w:space="0" w:color="auto"/>
      </w:divBdr>
      <w:divsChild>
        <w:div w:id="1963994119">
          <w:marLeft w:val="0"/>
          <w:marRight w:val="0"/>
          <w:marTop w:val="0"/>
          <w:marBottom w:val="0"/>
          <w:divBdr>
            <w:top w:val="none" w:sz="0" w:space="0" w:color="auto"/>
            <w:left w:val="none" w:sz="0" w:space="0" w:color="auto"/>
            <w:bottom w:val="none" w:sz="0" w:space="0" w:color="auto"/>
            <w:right w:val="none" w:sz="0" w:space="0" w:color="auto"/>
          </w:divBdr>
        </w:div>
        <w:div w:id="623775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6CAC-7754-4D00-BEC9-032895BB9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17</Pages>
  <Words>4826</Words>
  <Characters>28959</Characters>
  <Application>Microsoft Office Word</Application>
  <DocSecurity>0</DocSecurity>
  <Lines>241</Lines>
  <Paragraphs>67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dc:creator>
  <cp:lastModifiedBy>Iwanowski Piotr</cp:lastModifiedBy>
  <cp:revision>7</cp:revision>
  <cp:lastPrinted>2019-01-25T16:15:00Z</cp:lastPrinted>
  <dcterms:created xsi:type="dcterms:W3CDTF">2019-01-25T15:53:00Z</dcterms:created>
  <dcterms:modified xsi:type="dcterms:W3CDTF">2019-01-25T17:31:00Z</dcterms:modified>
</cp:coreProperties>
</file>