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2C01" w14:textId="77777777" w:rsidR="00B807AD" w:rsidRDefault="00B807AD" w:rsidP="00B00F17">
      <w:pPr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</w:p>
    <w:p w14:paraId="1F0AD864" w14:textId="16115821" w:rsidR="00B00F17" w:rsidRDefault="00B00F17" w:rsidP="00B00F17">
      <w:pPr>
        <w:spacing w:before="60" w:after="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</w:t>
      </w:r>
      <w:r w:rsidR="00495F03">
        <w:rPr>
          <w:rFonts w:ascii="Tahoma" w:hAnsi="Tahoma" w:cs="Tahoma"/>
          <w:b/>
          <w:sz w:val="20"/>
          <w:szCs w:val="20"/>
        </w:rPr>
        <w:t xml:space="preserve">prawa </w:t>
      </w:r>
      <w:r w:rsidR="00633FC1">
        <w:rPr>
          <w:rFonts w:ascii="Tahoma" w:hAnsi="Tahoma" w:cs="Tahoma"/>
          <w:b/>
          <w:sz w:val="20"/>
          <w:szCs w:val="20"/>
        </w:rPr>
        <w:t>1</w:t>
      </w:r>
      <w:r w:rsidR="00B9237C">
        <w:rPr>
          <w:rFonts w:ascii="Tahoma" w:hAnsi="Tahoma" w:cs="Tahoma"/>
          <w:b/>
          <w:sz w:val="20"/>
          <w:szCs w:val="20"/>
        </w:rPr>
        <w:t>/201</w:t>
      </w:r>
      <w:r w:rsidR="00633FC1">
        <w:rPr>
          <w:rFonts w:ascii="Tahoma" w:hAnsi="Tahoma" w:cs="Tahoma"/>
          <w:b/>
          <w:sz w:val="20"/>
          <w:szCs w:val="20"/>
        </w:rPr>
        <w:t>9</w:t>
      </w:r>
      <w:r w:rsidR="00495F03">
        <w:rPr>
          <w:rFonts w:ascii="Tahoma" w:hAnsi="Tahoma" w:cs="Tahoma"/>
          <w:b/>
          <w:sz w:val="20"/>
          <w:szCs w:val="20"/>
        </w:rPr>
        <w:tab/>
      </w:r>
      <w:r w:rsidR="00495F03">
        <w:rPr>
          <w:rFonts w:ascii="Tahoma" w:hAnsi="Tahoma" w:cs="Tahoma"/>
          <w:b/>
          <w:sz w:val="20"/>
          <w:szCs w:val="20"/>
        </w:rPr>
        <w:tab/>
      </w:r>
      <w:r w:rsidR="00495F03">
        <w:rPr>
          <w:rFonts w:ascii="Tahoma" w:hAnsi="Tahoma" w:cs="Tahoma"/>
          <w:b/>
          <w:sz w:val="20"/>
          <w:szCs w:val="20"/>
        </w:rPr>
        <w:tab/>
      </w:r>
      <w:r w:rsidR="00495F03">
        <w:rPr>
          <w:rFonts w:ascii="Tahoma" w:hAnsi="Tahoma" w:cs="Tahoma"/>
          <w:b/>
          <w:sz w:val="20"/>
          <w:szCs w:val="20"/>
        </w:rPr>
        <w:tab/>
      </w:r>
      <w:r w:rsidR="00495F03">
        <w:rPr>
          <w:rFonts w:ascii="Tahoma" w:hAnsi="Tahoma" w:cs="Tahoma"/>
          <w:b/>
          <w:sz w:val="20"/>
          <w:szCs w:val="20"/>
        </w:rPr>
        <w:tab/>
        <w:t xml:space="preserve"> </w:t>
      </w:r>
      <w:r w:rsidR="00495F03">
        <w:rPr>
          <w:rFonts w:ascii="Tahoma" w:hAnsi="Tahoma" w:cs="Tahoma"/>
          <w:b/>
          <w:sz w:val="20"/>
          <w:szCs w:val="20"/>
        </w:rPr>
        <w:tab/>
      </w:r>
      <w:r w:rsidR="00495F03">
        <w:rPr>
          <w:rFonts w:ascii="Tahoma" w:hAnsi="Tahoma" w:cs="Tahoma"/>
          <w:b/>
          <w:sz w:val="20"/>
          <w:szCs w:val="20"/>
        </w:rPr>
        <w:tab/>
        <w:t xml:space="preserve">          </w:t>
      </w:r>
      <w:r w:rsidR="00D55511">
        <w:rPr>
          <w:rFonts w:ascii="Tahoma" w:hAnsi="Tahoma" w:cs="Tahoma"/>
          <w:color w:val="000000"/>
          <w:sz w:val="20"/>
          <w:szCs w:val="20"/>
        </w:rPr>
        <w:t>Warszawa, dnia 22</w:t>
      </w:r>
      <w:r w:rsidR="00B807AD">
        <w:rPr>
          <w:rFonts w:ascii="Tahoma" w:hAnsi="Tahoma" w:cs="Tahoma"/>
          <w:color w:val="000000"/>
          <w:sz w:val="20"/>
          <w:szCs w:val="20"/>
        </w:rPr>
        <w:t>.</w:t>
      </w:r>
      <w:r w:rsidR="00633FC1">
        <w:rPr>
          <w:rFonts w:ascii="Tahoma" w:hAnsi="Tahoma" w:cs="Tahoma"/>
          <w:color w:val="000000"/>
          <w:sz w:val="20"/>
          <w:szCs w:val="20"/>
        </w:rPr>
        <w:t>0</w:t>
      </w:r>
      <w:r w:rsidR="00B807AD">
        <w:rPr>
          <w:rFonts w:ascii="Tahoma" w:hAnsi="Tahoma" w:cs="Tahoma"/>
          <w:color w:val="000000"/>
          <w:sz w:val="20"/>
          <w:szCs w:val="20"/>
        </w:rPr>
        <w:t>1</w:t>
      </w:r>
      <w:r w:rsidR="00B9237C">
        <w:rPr>
          <w:rFonts w:ascii="Tahoma" w:hAnsi="Tahoma" w:cs="Tahoma"/>
          <w:color w:val="000000"/>
          <w:sz w:val="20"/>
          <w:szCs w:val="20"/>
        </w:rPr>
        <w:t>.201</w:t>
      </w:r>
      <w:r w:rsidR="00633FC1"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 xml:space="preserve"> r.</w:t>
      </w:r>
    </w:p>
    <w:p w14:paraId="7E1C2660" w14:textId="77777777" w:rsidR="00B00F17" w:rsidRDefault="00B00F17" w:rsidP="00B00F17">
      <w:pPr>
        <w:tabs>
          <w:tab w:val="left" w:pos="9781"/>
        </w:tabs>
        <w:ind w:right="47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F93DF8" w14:textId="77777777" w:rsidR="00B00F17" w:rsidRDefault="00B00F17" w:rsidP="00B00F17">
      <w:pPr>
        <w:tabs>
          <w:tab w:val="left" w:pos="9781"/>
        </w:tabs>
        <w:ind w:right="47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CB07C5" w14:textId="77777777" w:rsidR="00B9237C" w:rsidRDefault="00B9237C" w:rsidP="00B9237C">
      <w:pPr>
        <w:jc w:val="both"/>
        <w:rPr>
          <w:rFonts w:ascii="Tahoma" w:hAnsi="Tahoma" w:cs="Tahoma"/>
          <w:b/>
          <w:bCs/>
          <w:i/>
          <w:caps/>
          <w:u w:val="single"/>
        </w:rPr>
      </w:pPr>
    </w:p>
    <w:p w14:paraId="03F5DEA5" w14:textId="77777777" w:rsidR="00B807AD" w:rsidRDefault="00B9237C" w:rsidP="00B9237C">
      <w:pPr>
        <w:jc w:val="both"/>
        <w:rPr>
          <w:rFonts w:ascii="Tahoma" w:hAnsi="Tahoma" w:cs="Tahoma"/>
          <w:b/>
          <w:bCs/>
          <w:i/>
          <w:caps/>
          <w:u w:val="single"/>
        </w:rPr>
      </w:pPr>
      <w:r w:rsidRPr="00D71227">
        <w:rPr>
          <w:rFonts w:ascii="Tahoma" w:hAnsi="Tahoma" w:cs="Tahoma"/>
          <w:b/>
          <w:bCs/>
          <w:i/>
          <w:caps/>
          <w:u w:val="single"/>
        </w:rPr>
        <w:t>DotYCZY:</w:t>
      </w:r>
      <w:r w:rsidRPr="00D71227">
        <w:rPr>
          <w:rFonts w:ascii="Tahoma" w:hAnsi="Tahoma" w:cs="Tahoma"/>
          <w:b/>
          <w:i/>
          <w:caps/>
          <w:u w:val="single"/>
        </w:rPr>
        <w:t xml:space="preserve"> </w:t>
      </w:r>
      <w:r w:rsidRPr="00D71227">
        <w:rPr>
          <w:rFonts w:ascii="Tahoma" w:hAnsi="Tahoma" w:cs="Tahoma"/>
          <w:b/>
          <w:bCs/>
          <w:i/>
          <w:caps/>
          <w:u w:val="single"/>
        </w:rPr>
        <w:t xml:space="preserve">postępowania o udzielenie zamówienia publicznego prowadzonego w trybie przetargu nieograniczonego na </w:t>
      </w:r>
      <w:r w:rsidR="00B807AD">
        <w:rPr>
          <w:rFonts w:ascii="Tahoma" w:hAnsi="Tahoma" w:cs="Tahoma"/>
          <w:b/>
          <w:bCs/>
          <w:i/>
          <w:caps/>
          <w:u w:val="single"/>
        </w:rPr>
        <w:t>PRZEBUDOWĘ</w:t>
      </w:r>
      <w:r w:rsidR="00B807AD" w:rsidRPr="00B807AD">
        <w:rPr>
          <w:rFonts w:ascii="Tahoma" w:hAnsi="Tahoma" w:cs="Tahoma"/>
          <w:b/>
          <w:bCs/>
          <w:i/>
          <w:caps/>
          <w:u w:val="single"/>
        </w:rPr>
        <w:t xml:space="preserve"> SALI ZJAZDOWEJ NA SALĘ WIDOWISKOWĄ TEATRU ATENEUM ORAZ POMIESZCZEŃ BIUROWYCH NA ZESPÓŁ GARDERÓB W BUDYNKU ZWIĄZKU NAUCZYCIELSTWA POLSKIEGO, ZLOKALIZOWANYM PRZY UL. SMULIKOWSKIEGO 6/8 W WARSZAWIE.</w:t>
      </w:r>
    </w:p>
    <w:p w14:paraId="0A6B1DC3" w14:textId="77777777" w:rsidR="00B807AD" w:rsidRPr="00D71227" w:rsidRDefault="00B807AD" w:rsidP="00B9237C">
      <w:pPr>
        <w:jc w:val="both"/>
        <w:rPr>
          <w:rFonts w:ascii="Tahoma" w:hAnsi="Tahoma" w:cs="Tahoma"/>
          <w:b/>
          <w:bCs/>
          <w:i/>
          <w:caps/>
          <w:u w:val="single"/>
        </w:rPr>
      </w:pPr>
    </w:p>
    <w:p w14:paraId="4A616FB2" w14:textId="77777777" w:rsidR="00B9237C" w:rsidRPr="00D71227" w:rsidRDefault="00B9237C" w:rsidP="00B9237C">
      <w:pPr>
        <w:jc w:val="both"/>
        <w:rPr>
          <w:rFonts w:ascii="Tahoma" w:hAnsi="Tahoma" w:cs="Tahoma"/>
          <w:b/>
          <w:i/>
          <w:caps/>
          <w:sz w:val="16"/>
          <w:szCs w:val="16"/>
          <w:u w:val="single"/>
        </w:rPr>
      </w:pPr>
    </w:p>
    <w:p w14:paraId="1706DFCD" w14:textId="77777777" w:rsidR="00B9237C" w:rsidRDefault="00B9237C" w:rsidP="00B9237C">
      <w:pPr>
        <w:jc w:val="both"/>
        <w:rPr>
          <w:rFonts w:ascii="Tahoma" w:hAnsi="Tahoma" w:cs="Tahoma"/>
        </w:rPr>
      </w:pPr>
    </w:p>
    <w:p w14:paraId="7DC470AB" w14:textId="77777777" w:rsidR="00B9237C" w:rsidRPr="000A79DD" w:rsidRDefault="00B9237C" w:rsidP="00B9237C">
      <w:pPr>
        <w:jc w:val="both"/>
        <w:rPr>
          <w:rFonts w:ascii="Tahoma" w:hAnsi="Tahoma" w:cs="Tahoma"/>
        </w:rPr>
      </w:pPr>
      <w:r w:rsidRPr="000A79DD">
        <w:rPr>
          <w:rFonts w:ascii="Tahoma" w:hAnsi="Tahoma" w:cs="Tahoma"/>
        </w:rPr>
        <w:t xml:space="preserve">Zgodnie z art. 38 ust. 2 ustawy Prawo zamówień publicznych, Zamawiający </w:t>
      </w:r>
      <w:r w:rsidR="00B807AD">
        <w:rPr>
          <w:rFonts w:ascii="Tahoma" w:hAnsi="Tahoma" w:cs="Tahoma"/>
        </w:rPr>
        <w:t xml:space="preserve">(Teatr Ateneum) </w:t>
      </w:r>
      <w:r w:rsidRPr="000A79DD">
        <w:rPr>
          <w:rFonts w:ascii="Tahoma" w:hAnsi="Tahoma" w:cs="Tahoma"/>
        </w:rPr>
        <w:t xml:space="preserve">przekazuje treść pytań wraz z wyjaśnieniami, bez ujawniania źródła zapytania. </w:t>
      </w:r>
    </w:p>
    <w:p w14:paraId="74234EF9" w14:textId="77777777" w:rsidR="00B9237C" w:rsidRPr="000A79DD" w:rsidRDefault="00B9237C" w:rsidP="00B9237C">
      <w:pPr>
        <w:jc w:val="both"/>
        <w:rPr>
          <w:rFonts w:ascii="Tahoma" w:hAnsi="Tahoma" w:cs="Tahoma"/>
        </w:rPr>
      </w:pPr>
    </w:p>
    <w:p w14:paraId="0999943B" w14:textId="77777777" w:rsidR="00B9237C" w:rsidRPr="000A79DD" w:rsidRDefault="00B9237C" w:rsidP="00B9237C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 w:rsidRPr="000A79DD">
        <w:rPr>
          <w:rFonts w:ascii="Tahoma" w:hAnsi="Tahoma" w:cs="Tahoma"/>
          <w:b/>
        </w:rPr>
        <w:t>1:</w:t>
      </w:r>
    </w:p>
    <w:p w14:paraId="63D852F4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Czy Zamawiający ograniczy warunki udziału w postępowaniu (SIWZ pkt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 xml:space="preserve">5.3 a I </w:t>
      </w:r>
      <w:proofErr w:type="spellStart"/>
      <w:r w:rsidRPr="00633FC1">
        <w:rPr>
          <w:rFonts w:ascii="Tahoma" w:hAnsi="Tahoma" w:cs="Tahoma"/>
          <w:lang w:eastAsia="ar-SA"/>
        </w:rPr>
        <w:t>i</w:t>
      </w:r>
      <w:proofErr w:type="spellEnd"/>
      <w:r w:rsidRPr="00633FC1">
        <w:rPr>
          <w:rFonts w:ascii="Tahoma" w:hAnsi="Tahoma" w:cs="Tahoma"/>
          <w:lang w:eastAsia="ar-SA"/>
        </w:rPr>
        <w:t xml:space="preserve"> II) do robót o wartości 1.000.000 zł ?</w:t>
      </w:r>
    </w:p>
    <w:p w14:paraId="7CF34B54" w14:textId="77777777" w:rsidR="00725E3A" w:rsidRPr="000A79DD" w:rsidRDefault="00725E3A" w:rsidP="00B9237C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1C9DDCEA" w14:textId="77777777" w:rsidR="00B9237C" w:rsidRPr="000A79DD" w:rsidRDefault="00B9237C" w:rsidP="00B9237C">
      <w:pPr>
        <w:pStyle w:val="Domylne"/>
        <w:rPr>
          <w:rFonts w:ascii="Tahoma" w:hAnsi="Tahoma" w:cs="Tahoma"/>
          <w:b/>
          <w:bCs/>
          <w:sz w:val="24"/>
          <w:szCs w:val="24"/>
        </w:rPr>
      </w:pPr>
      <w:r w:rsidRPr="000A79DD">
        <w:rPr>
          <w:rFonts w:ascii="Tahoma" w:hAnsi="Tahoma" w:cs="Tahoma"/>
          <w:b/>
          <w:bCs/>
          <w:sz w:val="24"/>
          <w:szCs w:val="24"/>
        </w:rPr>
        <w:t>ODPOWIEDŹ NA PYTANIE 1:</w:t>
      </w:r>
    </w:p>
    <w:p w14:paraId="6F30B92C" w14:textId="15B5A04B" w:rsidR="004B0372" w:rsidRPr="004B0372" w:rsidRDefault="008E10A9" w:rsidP="004B0372">
      <w:pPr>
        <w:jc w:val="both"/>
        <w:rPr>
          <w:rFonts w:ascii="Tahoma" w:hAnsi="Tahoma" w:cs="Tahoma"/>
          <w:color w:val="4F81BD" w:themeColor="accent1"/>
        </w:rPr>
      </w:pPr>
      <w:r w:rsidRPr="008E10A9">
        <w:rPr>
          <w:rFonts w:ascii="Tahoma" w:hAnsi="Tahoma" w:cs="Tahoma"/>
          <w:color w:val="4F81BD" w:themeColor="accent1"/>
        </w:rPr>
        <w:t xml:space="preserve">Zamawiający </w:t>
      </w:r>
      <w:r w:rsidR="00D55511">
        <w:rPr>
          <w:rFonts w:ascii="Tahoma" w:hAnsi="Tahoma" w:cs="Tahoma"/>
          <w:color w:val="4F81BD" w:themeColor="accent1"/>
        </w:rPr>
        <w:t xml:space="preserve">nie </w:t>
      </w:r>
      <w:r w:rsidR="00D55511" w:rsidRPr="00D55511">
        <w:rPr>
          <w:rFonts w:ascii="Tahoma" w:hAnsi="Tahoma" w:cs="Tahoma"/>
          <w:color w:val="4F81BD" w:themeColor="accent1"/>
        </w:rPr>
        <w:t xml:space="preserve">ograniczy warunki udziału w postępowaniu i </w:t>
      </w:r>
      <w:r w:rsidRPr="008E10A9">
        <w:rPr>
          <w:rFonts w:ascii="Tahoma" w:hAnsi="Tahoma" w:cs="Tahoma"/>
          <w:color w:val="4F81BD" w:themeColor="accent1"/>
        </w:rPr>
        <w:t>nie zmienia treści SIWZ w tym zakresie</w:t>
      </w:r>
      <w:r w:rsidR="00C844BD">
        <w:rPr>
          <w:rFonts w:ascii="Tahoma" w:hAnsi="Tahoma" w:cs="Tahoma"/>
          <w:color w:val="4F81BD" w:themeColor="accent1"/>
        </w:rPr>
        <w:t xml:space="preserve">. </w:t>
      </w:r>
      <w:r w:rsidRPr="008E10A9">
        <w:rPr>
          <w:rFonts w:ascii="Tahoma" w:hAnsi="Tahoma" w:cs="Tahoma"/>
          <w:color w:val="4F81BD" w:themeColor="accent1"/>
        </w:rPr>
        <w:t xml:space="preserve"> </w:t>
      </w:r>
      <w:bookmarkStart w:id="0" w:name="_GoBack"/>
      <w:bookmarkEnd w:id="0"/>
    </w:p>
    <w:p w14:paraId="3B3CC7B8" w14:textId="77777777" w:rsidR="00B9237C" w:rsidRDefault="00B9237C" w:rsidP="00B00F17">
      <w:pPr>
        <w:spacing w:line="360" w:lineRule="auto"/>
        <w:jc w:val="both"/>
        <w:rPr>
          <w:rFonts w:ascii="Tahoma" w:hAnsi="Tahoma" w:cs="Tahoma"/>
          <w:b/>
          <w:u w:val="single"/>
        </w:rPr>
      </w:pPr>
    </w:p>
    <w:p w14:paraId="25C6A5B4" w14:textId="77777777" w:rsidR="00B807AD" w:rsidRPr="000A79DD" w:rsidRDefault="00B807AD" w:rsidP="00B807AD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2</w:t>
      </w:r>
      <w:r w:rsidRPr="000A79DD">
        <w:rPr>
          <w:rFonts w:ascii="Tahoma" w:hAnsi="Tahoma" w:cs="Tahoma"/>
          <w:b/>
        </w:rPr>
        <w:t>:</w:t>
      </w:r>
    </w:p>
    <w:p w14:paraId="50CFA549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Czy Zamawiający ograniczy Zabezpieczenie należytego wykonania umowy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(SIWZ pkt 15.2) do wysokości 5%</w:t>
      </w:r>
    </w:p>
    <w:p w14:paraId="4904B284" w14:textId="77777777" w:rsidR="00B807AD" w:rsidRPr="00FD1A08" w:rsidRDefault="00B807AD" w:rsidP="00FD1A08">
      <w:pPr>
        <w:pStyle w:val="Tre"/>
        <w:jc w:val="both"/>
        <w:rPr>
          <w:rFonts w:ascii="Tahoma" w:eastAsia="Arial" w:hAnsi="Tahoma" w:cs="Tahoma"/>
          <w:sz w:val="24"/>
          <w:szCs w:val="24"/>
        </w:rPr>
      </w:pPr>
    </w:p>
    <w:p w14:paraId="5441595A" w14:textId="5E1FC12D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ODPOWIEDŹ NA PYTANIE </w:t>
      </w:r>
      <w:r w:rsidR="00D00198">
        <w:rPr>
          <w:rFonts w:ascii="Tahoma" w:hAnsi="Tahoma" w:cs="Tahoma"/>
          <w:b/>
          <w:bCs/>
          <w:sz w:val="24"/>
          <w:szCs w:val="24"/>
        </w:rPr>
        <w:t>2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6A0DC502" w14:textId="180F3D62" w:rsidR="004B0372" w:rsidRPr="004B0372" w:rsidRDefault="00C844BD" w:rsidP="004B0372">
      <w:pPr>
        <w:jc w:val="both"/>
        <w:rPr>
          <w:rFonts w:ascii="Tahoma" w:hAnsi="Tahoma" w:cs="Tahoma"/>
          <w:color w:val="4F81BD" w:themeColor="accent1"/>
        </w:rPr>
      </w:pPr>
      <w:r w:rsidRPr="008E10A9">
        <w:rPr>
          <w:rFonts w:ascii="Tahoma" w:hAnsi="Tahoma" w:cs="Tahoma"/>
          <w:color w:val="4F81BD" w:themeColor="accent1"/>
        </w:rPr>
        <w:t xml:space="preserve">Zamawiający nie </w:t>
      </w:r>
      <w:r w:rsidR="00D55511" w:rsidRPr="00D55511">
        <w:rPr>
          <w:rFonts w:ascii="Tahoma" w:hAnsi="Tahoma" w:cs="Tahoma"/>
          <w:color w:val="4F81BD" w:themeColor="accent1"/>
        </w:rPr>
        <w:t xml:space="preserve">ograniczy zabezpieczenia należytego wykonania umowy i nie </w:t>
      </w:r>
      <w:r w:rsidRPr="008E10A9">
        <w:rPr>
          <w:rFonts w:ascii="Tahoma" w:hAnsi="Tahoma" w:cs="Tahoma"/>
          <w:color w:val="4F81BD" w:themeColor="accent1"/>
        </w:rPr>
        <w:t>zmienia treści SIWZ w tym zakresie</w:t>
      </w:r>
      <w:r>
        <w:rPr>
          <w:rFonts w:ascii="Tahoma" w:hAnsi="Tahoma" w:cs="Tahoma"/>
          <w:color w:val="4F81BD" w:themeColor="accent1"/>
        </w:rPr>
        <w:t xml:space="preserve">. Zamawiający ma prawo do ustanowienia zabezpieczenia należytego wykonania umowy w wysokości nie większej niż 10% ceny oferty, co wynika z art. 150 ust. 2 Ustawy </w:t>
      </w:r>
      <w:proofErr w:type="spellStart"/>
      <w:r>
        <w:rPr>
          <w:rFonts w:ascii="Tahoma" w:hAnsi="Tahoma" w:cs="Tahoma"/>
          <w:color w:val="4F81BD" w:themeColor="accent1"/>
        </w:rPr>
        <w:t>Pzp</w:t>
      </w:r>
      <w:proofErr w:type="spellEnd"/>
      <w:r>
        <w:rPr>
          <w:rFonts w:ascii="Tahoma" w:hAnsi="Tahoma" w:cs="Tahoma"/>
          <w:color w:val="4F81BD" w:themeColor="accent1"/>
        </w:rPr>
        <w:t>.</w:t>
      </w:r>
      <w:r w:rsidRPr="008E10A9">
        <w:rPr>
          <w:rFonts w:ascii="Tahoma" w:hAnsi="Tahoma" w:cs="Tahoma"/>
          <w:color w:val="4F81BD" w:themeColor="accent1"/>
        </w:rPr>
        <w:t xml:space="preserve"> </w:t>
      </w:r>
    </w:p>
    <w:p w14:paraId="2D4BCC79" w14:textId="058A0289" w:rsidR="00B807AD" w:rsidRDefault="00B807AD" w:rsidP="00B807AD">
      <w:pPr>
        <w:jc w:val="both"/>
        <w:rPr>
          <w:rFonts w:ascii="Tahoma" w:hAnsi="Tahoma" w:cs="Tahoma"/>
          <w:b/>
          <w:bCs/>
          <w:color w:val="222222"/>
        </w:rPr>
      </w:pPr>
    </w:p>
    <w:p w14:paraId="1A8FEFDA" w14:textId="77777777" w:rsidR="00D00198" w:rsidRDefault="00D00198" w:rsidP="00B807AD">
      <w:pPr>
        <w:jc w:val="both"/>
        <w:rPr>
          <w:rFonts w:ascii="Tahoma" w:hAnsi="Tahoma" w:cs="Tahoma"/>
          <w:b/>
          <w:bCs/>
          <w:color w:val="222222"/>
        </w:rPr>
      </w:pPr>
    </w:p>
    <w:p w14:paraId="4FF00344" w14:textId="77777777" w:rsidR="00B807AD" w:rsidRPr="000A79DD" w:rsidRDefault="00B807AD" w:rsidP="00B807AD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3</w:t>
      </w:r>
      <w:r w:rsidRPr="000A79DD">
        <w:rPr>
          <w:rFonts w:ascii="Tahoma" w:hAnsi="Tahoma" w:cs="Tahoma"/>
          <w:b/>
        </w:rPr>
        <w:t>:</w:t>
      </w:r>
    </w:p>
    <w:p w14:paraId="45BA2237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Czy Zamawiający wyrazi zgodę na zapłatę bezpośrednio przez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Zamawiającego  podwykonawcom wykonującym największe wartościowo zakresy na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podstawie umów cesji podpisanych przez Wykonawcę z Podwykonawcą.</w:t>
      </w:r>
    </w:p>
    <w:p w14:paraId="10BF8202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1DEB3B07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3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B503080" w14:textId="2433742B" w:rsidR="00B807AD" w:rsidRDefault="00C844BD" w:rsidP="009F6195">
      <w:pPr>
        <w:rPr>
          <w:rFonts w:ascii="Tahoma" w:hAnsi="Tahoma" w:cs="Tahoma"/>
          <w:color w:val="4F81BD" w:themeColor="accent1"/>
        </w:rPr>
      </w:pPr>
      <w:r w:rsidRPr="008E10A9">
        <w:rPr>
          <w:rFonts w:ascii="Tahoma" w:hAnsi="Tahoma" w:cs="Tahoma"/>
          <w:color w:val="4F81BD" w:themeColor="accent1"/>
        </w:rPr>
        <w:t>Zamawiający</w:t>
      </w:r>
      <w:r w:rsidR="00D55511">
        <w:rPr>
          <w:rFonts w:ascii="Tahoma" w:hAnsi="Tahoma" w:cs="Tahoma"/>
          <w:color w:val="4F81BD" w:themeColor="accent1"/>
        </w:rPr>
        <w:t xml:space="preserve"> nie wyraża zgody i</w:t>
      </w:r>
      <w:r w:rsidRPr="008E10A9">
        <w:rPr>
          <w:rFonts w:ascii="Tahoma" w:hAnsi="Tahoma" w:cs="Tahoma"/>
          <w:color w:val="4F81BD" w:themeColor="accent1"/>
        </w:rPr>
        <w:t xml:space="preserve"> nie zmienia treści SIWZ w tym zakresie</w:t>
      </w:r>
      <w:r>
        <w:rPr>
          <w:rFonts w:ascii="Tahoma" w:hAnsi="Tahoma" w:cs="Tahoma"/>
          <w:color w:val="4F81BD" w:themeColor="accent1"/>
        </w:rPr>
        <w:t>.</w:t>
      </w:r>
    </w:p>
    <w:p w14:paraId="703754A1" w14:textId="1EF14CDF" w:rsidR="00C844BD" w:rsidRDefault="00C844BD" w:rsidP="009F6195"/>
    <w:p w14:paraId="2A1ED636" w14:textId="77777777" w:rsidR="00D00198" w:rsidRDefault="00D00198" w:rsidP="009F6195"/>
    <w:p w14:paraId="3E6170D9" w14:textId="77777777" w:rsidR="00B807AD" w:rsidRPr="000A79DD" w:rsidRDefault="00B807AD" w:rsidP="00B807AD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4</w:t>
      </w:r>
      <w:r w:rsidRPr="000A79DD">
        <w:rPr>
          <w:rFonts w:ascii="Tahoma" w:hAnsi="Tahoma" w:cs="Tahoma"/>
          <w:b/>
        </w:rPr>
        <w:t>:</w:t>
      </w:r>
    </w:p>
    <w:p w14:paraId="3B330036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Prosimy o zamieszczenie kart katalogowych / doborowych projektowanych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urządzeń w branży sanitarnej ( agregaty chłodnicze , centrale wentylacyjne,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wentylatory itp.) ponieważ dane zamieszczone w projekcie nie są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wystarczające dla poprawnej wyceny powyższych elementów.</w:t>
      </w:r>
    </w:p>
    <w:p w14:paraId="2E9BE71E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0DAB4D91" w14:textId="77777777" w:rsidR="00D00198" w:rsidRDefault="00D00198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2DFE3906" w14:textId="7C0CAF3A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4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0CDE6DD4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 xml:space="preserve">Zamawiający w załączniku nr 12 do OPZ zamieścił istotne parametry dotyczące przyjętych do projektu centrali wentylacyjnej N1W1 oraz tłumików. Pozostałe elementy zostały opisane w projekcie wystarczająco. Jednocześnie Zamawiający informuje, że ze względu na wymagania akustyczne sali widowiskowej, hałas emitowany przez ostatecznie dobraną i zainstalowaną centralę wentylacyjną nie może być większy, niż podany w załączniku nr 12 do OPZ i w projekcie, a także w z związku z wymaganiami konserwatora zabytków, wysokość centrali nie może przekraczać wysokości podanej w załączniku nr 12 do OPZ i w projekcie. </w:t>
      </w:r>
    </w:p>
    <w:p w14:paraId="3A36694C" w14:textId="77777777" w:rsidR="000309C2" w:rsidRDefault="000309C2" w:rsidP="009F6195"/>
    <w:p w14:paraId="5472593B" w14:textId="77777777" w:rsidR="00B807AD" w:rsidRPr="000A79DD" w:rsidRDefault="00B807AD" w:rsidP="00B807AD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5</w:t>
      </w:r>
      <w:r w:rsidRPr="000A79DD">
        <w:rPr>
          <w:rFonts w:ascii="Tahoma" w:hAnsi="Tahoma" w:cs="Tahoma"/>
          <w:b/>
        </w:rPr>
        <w:t>:</w:t>
      </w:r>
    </w:p>
    <w:p w14:paraId="41D6175B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W związku z postanowieniami par. 4 ust. 2 pkt. 36) Umowy, Wykonawca jest zobowiązany do przedłożenia Zamawiającemu w terminie 7 dni od dnia zawarcia Umowy, Kosztorysu Ofertowego, który będzie stanowił Załącznik nr 3 do niniejszej Umowy. Czy kosztorys ten musi ściśle odpowiadać przedmiarom stanowiącym element Dokumentacji projektowej? Czy też może być zmodyfikowany bądź uzupełniony o dodatkowe pozycje wynikające z Dokumentacji, których brak</w:t>
      </w:r>
      <w:r>
        <w:rPr>
          <w:rFonts w:ascii="Tahoma" w:hAnsi="Tahoma" w:cs="Tahoma"/>
        </w:rPr>
        <w:t xml:space="preserve"> </w:t>
      </w:r>
      <w:r w:rsidRPr="00633FC1">
        <w:rPr>
          <w:rFonts w:ascii="Tahoma" w:hAnsi="Tahoma" w:cs="Tahoma"/>
          <w:lang w:eastAsia="ar-SA"/>
        </w:rPr>
        <w:t>zostanie stwierdzony przez Wykonawcę?</w:t>
      </w:r>
    </w:p>
    <w:p w14:paraId="4C7176E8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37EB7933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5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5F9567FA" w14:textId="77777777" w:rsidR="004B0372" w:rsidRPr="004B0372" w:rsidRDefault="004B0372" w:rsidP="004B0372">
      <w:pPr>
        <w:pStyle w:val="Domylne"/>
        <w:jc w:val="both"/>
        <w:rPr>
          <w:rFonts w:ascii="Tahoma" w:hAnsi="Tahoma" w:cs="Tahoma"/>
          <w:b/>
          <w:bCs/>
          <w:color w:val="4F81BD" w:themeColor="accent1"/>
          <w:sz w:val="24"/>
          <w:szCs w:val="24"/>
        </w:rPr>
      </w:pPr>
      <w:r w:rsidRPr="004B0372">
        <w:rPr>
          <w:rFonts w:ascii="Tahoma" w:hAnsi="Tahoma" w:cs="Tahoma"/>
          <w:color w:val="4F81BD" w:themeColor="accent1"/>
          <w:sz w:val="24"/>
          <w:szCs w:val="24"/>
        </w:rPr>
        <w:t>Zgodnie z punktem 12.5 SIWZ: „</w:t>
      </w:r>
      <w:r w:rsidRPr="004B0372">
        <w:rPr>
          <w:rFonts w:ascii="Tahoma" w:hAnsi="Tahoma" w:cs="Tahoma"/>
          <w:i/>
          <w:color w:val="4F81BD" w:themeColor="accent1"/>
          <w:sz w:val="24"/>
          <w:szCs w:val="24"/>
        </w:rPr>
        <w:t xml:space="preserve">Cenę oferty Wykonawca wyliczy zgodnie z kalkulacją własną w oparciu </w:t>
      </w:r>
      <w:r w:rsidRPr="004B0372">
        <w:rPr>
          <w:rFonts w:ascii="Tahoma" w:hAnsi="Tahoma" w:cs="Tahoma"/>
          <w:b/>
          <w:i/>
          <w:color w:val="4F81BD" w:themeColor="accent1"/>
          <w:sz w:val="24"/>
          <w:szCs w:val="24"/>
          <w:u w:val="single"/>
        </w:rPr>
        <w:t>o szczegółową analizę Dokumentacji projektowej</w:t>
      </w:r>
      <w:r w:rsidRPr="004B0372">
        <w:rPr>
          <w:rFonts w:ascii="Tahoma" w:hAnsi="Tahoma" w:cs="Tahoma"/>
          <w:i/>
          <w:color w:val="4F81BD" w:themeColor="accent1"/>
          <w:sz w:val="24"/>
          <w:szCs w:val="24"/>
        </w:rPr>
        <w:t xml:space="preserve">, określonej w pkt 1 załącznika nr 1 do SIWZ. Tak wyliczona cena będzie następnie wynagrodzeniem ryczałtowym Wykonawcy. </w:t>
      </w:r>
      <w:r w:rsidRPr="004B0372">
        <w:rPr>
          <w:rFonts w:ascii="Tahoma" w:hAnsi="Tahoma" w:cs="Tahoma"/>
          <w:b/>
          <w:i/>
          <w:color w:val="4F81BD" w:themeColor="accent1"/>
          <w:sz w:val="24"/>
          <w:szCs w:val="24"/>
          <w:u w:val="single"/>
        </w:rPr>
        <w:t>Za ustalenie ilości robót oraz sposób przeprowadzenia na tej podstawie kalkulacji wynagrodzenia ryczałtowego odpowiada wyłącznie Wykonawca</w:t>
      </w:r>
      <w:r w:rsidRPr="004B0372">
        <w:rPr>
          <w:rFonts w:ascii="Tahoma" w:hAnsi="Tahoma" w:cs="Tahoma"/>
          <w:i/>
          <w:color w:val="4F81BD" w:themeColor="accent1"/>
          <w:sz w:val="24"/>
          <w:szCs w:val="24"/>
        </w:rPr>
        <w:t xml:space="preserve">. Wykonawca jest zobowiązany do wykonania przedmiotu zamówienia w sposób przewidziany w opisie przedmiotu zamówienia i zgodnie z zasadami wiedzy technicznej. W związku z ustaleniem wynagrodzenia wykonawcy o charakterze ryczałtowym, </w:t>
      </w:r>
      <w:r w:rsidRPr="004B0372">
        <w:rPr>
          <w:rFonts w:ascii="Tahoma" w:hAnsi="Tahoma" w:cs="Tahoma"/>
          <w:b/>
          <w:i/>
          <w:color w:val="4F81BD" w:themeColor="accent1"/>
          <w:sz w:val="24"/>
          <w:szCs w:val="24"/>
          <w:u w:val="single"/>
        </w:rPr>
        <w:t>przedmiary nie stanowią zobowiązania stron umowy w sprawie zamówienia publicznego</w:t>
      </w:r>
      <w:r w:rsidRPr="004B0372">
        <w:rPr>
          <w:rFonts w:ascii="Tahoma" w:hAnsi="Tahoma" w:cs="Tahoma"/>
          <w:color w:val="4F81BD" w:themeColor="accent1"/>
          <w:sz w:val="24"/>
          <w:szCs w:val="24"/>
        </w:rPr>
        <w:t xml:space="preserve">”. </w:t>
      </w:r>
    </w:p>
    <w:p w14:paraId="01C2C27B" w14:textId="77777777" w:rsidR="004B0372" w:rsidRPr="004B0372" w:rsidRDefault="004B0372" w:rsidP="004B0372">
      <w:pPr>
        <w:pStyle w:val="m-6416245213795309433gwpe235b18fmsonormal"/>
        <w:jc w:val="both"/>
        <w:rPr>
          <w:rFonts w:ascii="Tahoma" w:hAnsi="Tahoma" w:cs="Tahoma"/>
          <w:color w:val="4F81BD" w:themeColor="accent1"/>
          <w:sz w:val="24"/>
          <w:szCs w:val="24"/>
        </w:rPr>
      </w:pPr>
      <w:r w:rsidRPr="004B0372">
        <w:rPr>
          <w:rFonts w:ascii="Tahoma" w:hAnsi="Tahoma" w:cs="Tahoma"/>
          <w:color w:val="4F81BD" w:themeColor="accent1"/>
          <w:sz w:val="24"/>
          <w:szCs w:val="24"/>
        </w:rPr>
        <w:t>Wobec powyższego, kosztorys należy przygotować w taki sposób aby odpowiadał całemu zakresowi przedmiotu zamówienia, które wykonawca będzie realizował w oparciu o Dokumentację projektową,  w tym powinien zawierać pozycje z robotami wynikającymi z Dokumentacji projektowej, których brak w przedmiarze zostanie stwierdzony przez wykonawcę.</w:t>
      </w:r>
    </w:p>
    <w:p w14:paraId="27ABA84D" w14:textId="77777777" w:rsidR="00B807AD" w:rsidRDefault="00B807AD" w:rsidP="009F6195"/>
    <w:p w14:paraId="7F644D9D" w14:textId="77777777" w:rsidR="00B807AD" w:rsidRPr="000A79DD" w:rsidRDefault="00B807AD" w:rsidP="00B807AD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6</w:t>
      </w:r>
      <w:r w:rsidRPr="000A79DD">
        <w:rPr>
          <w:rFonts w:ascii="Tahoma" w:hAnsi="Tahoma" w:cs="Tahoma"/>
          <w:b/>
        </w:rPr>
        <w:t>:</w:t>
      </w:r>
    </w:p>
    <w:p w14:paraId="4602875B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Zgodnie z zestawieniem materiałów wentylacji Nawiewnej oraz Wyciągowej dla Sali Teatralnej ( N1 oraz W1 ) ilość blaszanych kanałów wentylacyjnych z izolacja akustyczną wewnętrzna oraz z izolacją grubości 100 mm na zewnątrz wynosi około 330 m2 , natomiast w pomocniczym przedmiarze prac , ilość przewodów wentylacyjnych z blachy , stalowej jest podana na poziomie 472,5 m2, prosimy o wyjaśnienie z jakiego powodu wynika tak duża rozbieżność w ilości tych elementów i sprawdzenie czy do projektu załączone są wszystkie zestawienia materiałowe, które mają gwarantować poprawną wycenę realizacji prac.</w:t>
      </w:r>
    </w:p>
    <w:p w14:paraId="7122511F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4C8EFBD6" w14:textId="77777777" w:rsidR="00B807AD" w:rsidRPr="000A79DD" w:rsidRDefault="00B807AD" w:rsidP="00B807AD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6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4601809" w14:textId="77777777" w:rsidR="004B0372" w:rsidRPr="004B0372" w:rsidRDefault="004B0372" w:rsidP="004B0372">
      <w:pPr>
        <w:pStyle w:val="m-6416245213795309433gwpe235b18fmsonormal"/>
        <w:spacing w:before="0" w:beforeAutospacing="0"/>
        <w:jc w:val="both"/>
        <w:rPr>
          <w:rFonts w:ascii="Tahoma" w:hAnsi="Tahoma" w:cs="Tahoma"/>
          <w:color w:val="4F81BD" w:themeColor="accent1"/>
          <w:sz w:val="24"/>
          <w:szCs w:val="24"/>
        </w:rPr>
      </w:pPr>
      <w:r w:rsidRPr="004B0372">
        <w:rPr>
          <w:rFonts w:ascii="Tahoma" w:hAnsi="Tahoma" w:cs="Tahoma"/>
          <w:color w:val="4F81BD" w:themeColor="accent1"/>
          <w:sz w:val="24"/>
          <w:szCs w:val="24"/>
        </w:rPr>
        <w:t xml:space="preserve">W pomocniczym przedmiarze prac ilość blaszanych kanałów wentylacyjnych wynosiła 472,5 m2, ponieważ do ilości przewodów kanałów prostokątnych dostała doliczona ilość blachy użytej na kształtki wentylacyjne. </w:t>
      </w:r>
    </w:p>
    <w:p w14:paraId="1586DC33" w14:textId="77777777" w:rsidR="00633FC1" w:rsidRDefault="00633FC1" w:rsidP="00633FC1">
      <w:pPr>
        <w:jc w:val="both"/>
        <w:rPr>
          <w:rFonts w:ascii="Tahoma" w:hAnsi="Tahoma" w:cs="Tahoma"/>
          <w:b/>
          <w:bCs/>
          <w:color w:val="222222"/>
        </w:rPr>
      </w:pPr>
    </w:p>
    <w:p w14:paraId="71BA5C94" w14:textId="77777777" w:rsidR="00633FC1" w:rsidRPr="000A79DD" w:rsidRDefault="00633FC1" w:rsidP="00633FC1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7</w:t>
      </w:r>
      <w:r w:rsidRPr="000A79DD">
        <w:rPr>
          <w:rFonts w:ascii="Tahoma" w:hAnsi="Tahoma" w:cs="Tahoma"/>
          <w:b/>
        </w:rPr>
        <w:t>:</w:t>
      </w:r>
    </w:p>
    <w:p w14:paraId="157E819F" w14:textId="77777777" w:rsidR="00633FC1" w:rsidRPr="00633FC1" w:rsidRDefault="00633FC1" w:rsidP="00633FC1">
      <w:pPr>
        <w:suppressAutoHyphens/>
        <w:jc w:val="both"/>
        <w:rPr>
          <w:rFonts w:ascii="Tahoma" w:hAnsi="Tahoma" w:cs="Tahoma"/>
          <w:lang w:eastAsia="ar-SA"/>
        </w:rPr>
      </w:pPr>
      <w:r w:rsidRPr="00633FC1">
        <w:rPr>
          <w:rFonts w:ascii="Tahoma" w:hAnsi="Tahoma" w:cs="Tahoma"/>
          <w:lang w:eastAsia="ar-SA"/>
        </w:rPr>
        <w:t>Czy ustroje akustyczne w oknach maja być otwierane ( tak jak okna)?</w:t>
      </w:r>
    </w:p>
    <w:p w14:paraId="313F5AF3" w14:textId="77777777" w:rsidR="00633FC1" w:rsidRPr="00633FC1" w:rsidRDefault="00633FC1" w:rsidP="00633FC1"/>
    <w:p w14:paraId="6690D9DE" w14:textId="77777777" w:rsidR="00633FC1" w:rsidRPr="000A79DD" w:rsidRDefault="00633FC1" w:rsidP="00633FC1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7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5E02FF53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Ustroje akustyczne w oknach muszą mieć możliwość demontażu, np. odkręcenia, w przypadku konieczności dostępu eksploatacyjnego do okna. Powyższe informacje zostały podane w punkcie 20) na stronie 12 opisu części architektonicznej, a także na rysunku ASW-11.</w:t>
      </w:r>
    </w:p>
    <w:p w14:paraId="3409FFA6" w14:textId="1F164CCF" w:rsidR="00633FC1" w:rsidRDefault="00633FC1" w:rsidP="009F6195"/>
    <w:p w14:paraId="358D6276" w14:textId="77777777" w:rsidR="00036461" w:rsidRDefault="00036461" w:rsidP="009F6195"/>
    <w:p w14:paraId="7EA15DBD" w14:textId="77777777" w:rsidR="00633FC1" w:rsidRDefault="00633FC1" w:rsidP="00633FC1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8</w:t>
      </w:r>
      <w:r w:rsidRPr="000A79DD">
        <w:rPr>
          <w:rFonts w:ascii="Tahoma" w:hAnsi="Tahoma" w:cs="Tahoma"/>
          <w:b/>
        </w:rPr>
        <w:t>:</w:t>
      </w:r>
    </w:p>
    <w:p w14:paraId="0F962515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Czy i jakie jest przysłonienie okien pomiędzy szyba a tyłem zabudowy</w:t>
      </w:r>
      <w:r w:rsidR="004B0372">
        <w:rPr>
          <w:rFonts w:ascii="Tahoma" w:hAnsi="Tahoma" w:cs="Tahoma"/>
          <w:lang w:eastAsia="ar-SA"/>
        </w:rPr>
        <w:t xml:space="preserve"> </w:t>
      </w:r>
      <w:r w:rsidRPr="00C70C19">
        <w:rPr>
          <w:rFonts w:ascii="Tahoma" w:hAnsi="Tahoma" w:cs="Tahoma"/>
          <w:lang w:eastAsia="ar-SA"/>
        </w:rPr>
        <w:t>akustycznej?</w:t>
      </w:r>
    </w:p>
    <w:p w14:paraId="0E194F34" w14:textId="77777777" w:rsidR="00C70C19" w:rsidRPr="000A79DD" w:rsidRDefault="00C70C19" w:rsidP="00633FC1">
      <w:pPr>
        <w:jc w:val="both"/>
        <w:rPr>
          <w:rFonts w:ascii="Tahoma" w:hAnsi="Tahoma" w:cs="Tahoma"/>
          <w:b/>
        </w:rPr>
      </w:pPr>
    </w:p>
    <w:p w14:paraId="7C0036AF" w14:textId="77777777" w:rsidR="00633FC1" w:rsidRPr="000A79DD" w:rsidRDefault="00633FC1" w:rsidP="00633FC1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8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F3ECBA4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Od strony wewnętrznej okien, szyby należy okleić od wewnątrz folią siatkową na całej powierzchni szyb, z imitacją odbitego nieba. Powyższe informacje podane zostały w punkcie 20) na stronie 11 opisu części architektonicznej.</w:t>
      </w:r>
    </w:p>
    <w:p w14:paraId="171713FE" w14:textId="77777777" w:rsidR="00633FC1" w:rsidRDefault="00633FC1" w:rsidP="009F6195"/>
    <w:p w14:paraId="09FEDD97" w14:textId="77777777" w:rsidR="00036461" w:rsidRDefault="00036461" w:rsidP="00633FC1">
      <w:pPr>
        <w:jc w:val="both"/>
        <w:rPr>
          <w:rFonts w:ascii="Tahoma" w:hAnsi="Tahoma" w:cs="Tahoma"/>
          <w:b/>
          <w:bCs/>
          <w:color w:val="222222"/>
        </w:rPr>
      </w:pPr>
    </w:p>
    <w:p w14:paraId="6B66C0B3" w14:textId="0C072ABA" w:rsidR="00633FC1" w:rsidRDefault="00633FC1" w:rsidP="00633FC1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 w:rsidR="00C70C19">
        <w:rPr>
          <w:rFonts w:ascii="Tahoma" w:hAnsi="Tahoma" w:cs="Tahoma"/>
          <w:b/>
        </w:rPr>
        <w:t>9</w:t>
      </w:r>
      <w:r w:rsidRPr="000A79DD">
        <w:rPr>
          <w:rFonts w:ascii="Tahoma" w:hAnsi="Tahoma" w:cs="Tahoma"/>
          <w:b/>
        </w:rPr>
        <w:t>:</w:t>
      </w:r>
    </w:p>
    <w:p w14:paraId="5FFB9387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Czy konstrukcja reflektora akustycznego może być zamieniona ze stalowej na</w:t>
      </w:r>
    </w:p>
    <w:p w14:paraId="51578FAA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drewnianą?</w:t>
      </w:r>
    </w:p>
    <w:p w14:paraId="272F3CA2" w14:textId="77777777" w:rsidR="00C70C19" w:rsidRPr="000A79DD" w:rsidRDefault="00C70C19" w:rsidP="00633FC1">
      <w:pPr>
        <w:jc w:val="both"/>
        <w:rPr>
          <w:rFonts w:ascii="Tahoma" w:hAnsi="Tahoma" w:cs="Tahoma"/>
          <w:b/>
        </w:rPr>
      </w:pPr>
    </w:p>
    <w:p w14:paraId="5A35DE74" w14:textId="77777777" w:rsidR="00633FC1" w:rsidRPr="000A79DD" w:rsidRDefault="00633FC1" w:rsidP="00633FC1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ODPOWIEDŹ NA PYTANIE </w:t>
      </w:r>
      <w:r w:rsidR="00C70C19">
        <w:rPr>
          <w:rFonts w:ascii="Tahoma" w:hAnsi="Tahoma" w:cs="Tahoma"/>
          <w:b/>
          <w:bCs/>
          <w:sz w:val="24"/>
          <w:szCs w:val="24"/>
        </w:rPr>
        <w:t>9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5FA3EC8B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Zamawiający dopuszcza zmianę konstrukcji reflektora akustycznego, pod warunkiem opracowania dokumentacji warsztatowej, uzgodnienia zmiany z projektantem i spełnienia wymagań opisanych w dokumentacji projektowej tj. akustycznych, pożarowych, eksploatacyjnych, estetycznych oraz wszelkich innych wynikających z dokumentacji projektowej.</w:t>
      </w:r>
    </w:p>
    <w:p w14:paraId="2EB6799F" w14:textId="77777777" w:rsidR="004B0372" w:rsidRDefault="004B0372" w:rsidP="009F6195"/>
    <w:p w14:paraId="1D82D6D5" w14:textId="77777777" w:rsidR="00036461" w:rsidRDefault="00036461" w:rsidP="00633FC1">
      <w:pPr>
        <w:jc w:val="both"/>
        <w:rPr>
          <w:rFonts w:ascii="Tahoma" w:hAnsi="Tahoma" w:cs="Tahoma"/>
          <w:b/>
          <w:bCs/>
          <w:color w:val="222222"/>
        </w:rPr>
      </w:pPr>
    </w:p>
    <w:p w14:paraId="29649C89" w14:textId="1187B04B" w:rsidR="00633FC1" w:rsidRDefault="00633FC1" w:rsidP="00633FC1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 w:rsidR="00C70C19">
        <w:rPr>
          <w:rFonts w:ascii="Tahoma" w:hAnsi="Tahoma" w:cs="Tahoma"/>
          <w:b/>
        </w:rPr>
        <w:t>10</w:t>
      </w:r>
      <w:r w:rsidRPr="000A79DD">
        <w:rPr>
          <w:rFonts w:ascii="Tahoma" w:hAnsi="Tahoma" w:cs="Tahoma"/>
          <w:b/>
        </w:rPr>
        <w:t>:</w:t>
      </w:r>
    </w:p>
    <w:p w14:paraId="13D5EA18" w14:textId="77777777" w:rsidR="00C70C19" w:rsidRPr="00C70C19" w:rsidRDefault="00C70C19" w:rsidP="00633FC1">
      <w:pPr>
        <w:jc w:val="both"/>
        <w:rPr>
          <w:rFonts w:ascii="Tahoma" w:hAnsi="Tahoma" w:cs="Tahoma"/>
        </w:rPr>
      </w:pPr>
      <w:r w:rsidRPr="00C70C19">
        <w:rPr>
          <w:rFonts w:ascii="Tahoma" w:hAnsi="Tahoma" w:cs="Tahoma"/>
        </w:rPr>
        <w:t>Czy można kotwić do elewacji np. żuraw budowlany?</w:t>
      </w:r>
    </w:p>
    <w:p w14:paraId="108268A6" w14:textId="77777777" w:rsidR="00C70C19" w:rsidRPr="000A79DD" w:rsidRDefault="00C70C19" w:rsidP="00633FC1">
      <w:pPr>
        <w:jc w:val="both"/>
        <w:rPr>
          <w:rFonts w:ascii="Tahoma" w:hAnsi="Tahoma" w:cs="Tahoma"/>
          <w:b/>
        </w:rPr>
      </w:pPr>
    </w:p>
    <w:p w14:paraId="75F5582E" w14:textId="77777777" w:rsidR="00633FC1" w:rsidRPr="000A79DD" w:rsidRDefault="00633FC1" w:rsidP="00633FC1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ODPOWIEDŹ NA PYTANIE </w:t>
      </w:r>
      <w:r w:rsidR="00C70C19">
        <w:rPr>
          <w:rFonts w:ascii="Tahoma" w:hAnsi="Tahoma" w:cs="Tahoma"/>
          <w:b/>
          <w:bCs/>
          <w:sz w:val="24"/>
          <w:szCs w:val="24"/>
        </w:rPr>
        <w:t>10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6044DF89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bookmarkStart w:id="1" w:name="_Hlk534700472"/>
      <w:r w:rsidRPr="004B0372">
        <w:rPr>
          <w:rFonts w:ascii="Tahoma" w:hAnsi="Tahoma" w:cs="Tahoma"/>
          <w:color w:val="4F81BD" w:themeColor="accent1"/>
        </w:rPr>
        <w:t xml:space="preserve">Dopuszcza się mocowanie do elewacji takich elementów jak żuraw, pod warunkiem uzgodnienia szczegółów z właścicielem budynku, Związkiem Nauczycielstwa Polskiego, na etapie zagospodarowywania placu budowy. Po zakończeniu prac należy elewacje doprowadzić do stanu obecnego (naprawić ewentualne uszkodzenia). </w:t>
      </w:r>
    </w:p>
    <w:bookmarkEnd w:id="1"/>
    <w:p w14:paraId="4D406A4D" w14:textId="77777777" w:rsidR="00633FC1" w:rsidRDefault="00633FC1" w:rsidP="009F6195"/>
    <w:p w14:paraId="0C37F990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3B3AFC84" w14:textId="3F787BF3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11</w:t>
      </w:r>
      <w:r w:rsidRPr="000A79DD">
        <w:rPr>
          <w:rFonts w:ascii="Tahoma" w:hAnsi="Tahoma" w:cs="Tahoma"/>
          <w:b/>
        </w:rPr>
        <w:t>:</w:t>
      </w:r>
    </w:p>
    <w:p w14:paraId="60F6270C" w14:textId="77777777" w:rsidR="00C70C19" w:rsidRPr="00C70C19" w:rsidRDefault="00C70C19" w:rsidP="004B0372">
      <w:pPr>
        <w:jc w:val="both"/>
        <w:rPr>
          <w:rFonts w:ascii="Tahoma" w:hAnsi="Tahoma" w:cs="Tahoma"/>
        </w:rPr>
      </w:pPr>
      <w:r w:rsidRPr="00C70C19">
        <w:rPr>
          <w:rFonts w:ascii="Tahoma" w:hAnsi="Tahoma" w:cs="Tahoma"/>
        </w:rPr>
        <w:t>Czy kanały idące na zewnątrz budynku mają mieć płaszcz ochronny blaszany,</w:t>
      </w:r>
      <w:r w:rsidR="004B0372">
        <w:rPr>
          <w:rFonts w:ascii="Tahoma" w:hAnsi="Tahoma" w:cs="Tahoma"/>
        </w:rPr>
        <w:t xml:space="preserve"> </w:t>
      </w:r>
      <w:r w:rsidRPr="00C70C19">
        <w:rPr>
          <w:rFonts w:ascii="Tahoma" w:hAnsi="Tahoma" w:cs="Tahoma"/>
        </w:rPr>
        <w:t>ponieważ brak tej informacji w projekcie?</w:t>
      </w:r>
    </w:p>
    <w:p w14:paraId="5E44E20E" w14:textId="77777777" w:rsidR="00C70C19" w:rsidRDefault="00C70C19" w:rsidP="00C70C19">
      <w:pPr>
        <w:jc w:val="both"/>
        <w:rPr>
          <w:rFonts w:ascii="Tahoma" w:hAnsi="Tahoma" w:cs="Tahoma"/>
          <w:b/>
        </w:rPr>
      </w:pPr>
    </w:p>
    <w:p w14:paraId="13A1261B" w14:textId="77777777" w:rsidR="00C70C19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11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83F8651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 xml:space="preserve">„Kanały nawiewne i wyciągowe systemu wentylacji z odzyskiem ciepła  wewnątrz budynku wykonane z płyt akustycznych z wełny szklanej nie wymagają dodatkowej izolacji. Kanały nawiewne i wyciągowe wykonane z blachy stalowej  izolowane akustycznie od wewnątrz </w:t>
      </w:r>
      <w:r w:rsidRPr="004B0372">
        <w:rPr>
          <w:rFonts w:ascii="Tahoma" w:hAnsi="Tahoma" w:cs="Tahoma"/>
          <w:color w:val="4F81BD" w:themeColor="accent1"/>
        </w:rPr>
        <w:lastRenderedPageBreak/>
        <w:t>prowadzone po elewacji zaizolować wełną mineralną gr 100mm w płaszczu z blachy stalowej.” Powyższe informacje podano w punkcie 2.5, strona 12 opisu branży sanitarnej.</w:t>
      </w:r>
    </w:p>
    <w:p w14:paraId="2810A738" w14:textId="77777777" w:rsidR="00C70C19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21EBE85C" w14:textId="77777777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12</w:t>
      </w:r>
      <w:r w:rsidRPr="000A79DD">
        <w:rPr>
          <w:rFonts w:ascii="Tahoma" w:hAnsi="Tahoma" w:cs="Tahoma"/>
          <w:b/>
        </w:rPr>
        <w:t>:</w:t>
      </w:r>
    </w:p>
    <w:p w14:paraId="723DE32A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dokumentacji jest informacja o demontażu stropu drewnianego, gdzie on się</w:t>
      </w:r>
      <w:r>
        <w:rPr>
          <w:rFonts w:ascii="Tahoma" w:hAnsi="Tahoma" w:cs="Tahoma"/>
          <w:lang w:eastAsia="ar-SA"/>
        </w:rPr>
        <w:t xml:space="preserve"> </w:t>
      </w:r>
      <w:r w:rsidRPr="00C70C19">
        <w:rPr>
          <w:rFonts w:ascii="Tahoma" w:hAnsi="Tahoma" w:cs="Tahoma"/>
          <w:lang w:eastAsia="ar-SA"/>
        </w:rPr>
        <w:t>znajduje?</w:t>
      </w:r>
    </w:p>
    <w:p w14:paraId="4B40C8FB" w14:textId="77777777" w:rsidR="00C70C19" w:rsidRDefault="00C70C19" w:rsidP="00C70C19">
      <w:pPr>
        <w:jc w:val="both"/>
        <w:rPr>
          <w:rFonts w:ascii="Tahoma" w:hAnsi="Tahoma" w:cs="Tahoma"/>
          <w:b/>
        </w:rPr>
      </w:pPr>
    </w:p>
    <w:p w14:paraId="311B4D54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12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7F725C8A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Demontażowi podlegać będzie konstrukcja drewniana istniejącej sceny. Zachodzi także możliwość ingerencji w konstrukcje drewniane stropodachu w trakcie posadowienia urządzeń wentylacyjnych na dachu budynku.</w:t>
      </w:r>
    </w:p>
    <w:p w14:paraId="61550FD8" w14:textId="77777777" w:rsidR="00C70C19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41492807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174DB919" w14:textId="5A6DCC72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13</w:t>
      </w:r>
      <w:r w:rsidRPr="000A79DD">
        <w:rPr>
          <w:rFonts w:ascii="Tahoma" w:hAnsi="Tahoma" w:cs="Tahoma"/>
          <w:b/>
        </w:rPr>
        <w:t>:</w:t>
      </w:r>
    </w:p>
    <w:p w14:paraId="1BC2AF94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dokumentacji brak jest paneli akustycznych oddzielających pracujące</w:t>
      </w:r>
      <w:r>
        <w:rPr>
          <w:rFonts w:ascii="Tahoma" w:hAnsi="Tahoma" w:cs="Tahoma"/>
          <w:lang w:eastAsia="ar-SA"/>
        </w:rPr>
        <w:t xml:space="preserve"> </w:t>
      </w:r>
      <w:r w:rsidRPr="00C70C19">
        <w:rPr>
          <w:rFonts w:ascii="Tahoma" w:hAnsi="Tahoma" w:cs="Tahoma"/>
          <w:lang w:eastAsia="ar-SA"/>
        </w:rPr>
        <w:t>urządzenia na dachu od zabudów mieszkalnych sąsiadujących.</w:t>
      </w:r>
    </w:p>
    <w:p w14:paraId="16D67CC9" w14:textId="77777777" w:rsidR="00C70C19" w:rsidRDefault="00C70C19" w:rsidP="00C70C19">
      <w:pPr>
        <w:jc w:val="both"/>
        <w:rPr>
          <w:rFonts w:ascii="Tahoma" w:hAnsi="Tahoma" w:cs="Tahoma"/>
          <w:b/>
        </w:rPr>
      </w:pPr>
    </w:p>
    <w:p w14:paraId="3D7DF174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13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3A4BF17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Projekt nie przewiduje budowy paneli akustycznych o których mowa w pytaniu.</w:t>
      </w:r>
    </w:p>
    <w:p w14:paraId="0243A7EE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199B35ED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788E0F61" w14:textId="2E915CA0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14</w:t>
      </w:r>
      <w:r w:rsidRPr="000A79DD">
        <w:rPr>
          <w:rFonts w:ascii="Tahoma" w:hAnsi="Tahoma" w:cs="Tahoma"/>
          <w:b/>
        </w:rPr>
        <w:t>:</w:t>
      </w:r>
    </w:p>
    <w:p w14:paraId="7CF0E5BC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Czy zamawiający przewiduje udostepnienie miejsc bezpłatnego parkowania ze</w:t>
      </w:r>
      <w:r>
        <w:rPr>
          <w:rFonts w:ascii="Tahoma" w:hAnsi="Tahoma" w:cs="Tahoma"/>
          <w:lang w:eastAsia="ar-SA"/>
        </w:rPr>
        <w:t xml:space="preserve"> </w:t>
      </w:r>
      <w:r w:rsidRPr="00C70C19">
        <w:rPr>
          <w:rFonts w:ascii="Tahoma" w:hAnsi="Tahoma" w:cs="Tahoma"/>
          <w:lang w:eastAsia="ar-SA"/>
        </w:rPr>
        <w:t xml:space="preserve">względu na strefę </w:t>
      </w:r>
      <w:proofErr w:type="spellStart"/>
      <w:r w:rsidRPr="00C70C19">
        <w:rPr>
          <w:rFonts w:ascii="Tahoma" w:hAnsi="Tahoma" w:cs="Tahoma"/>
          <w:lang w:eastAsia="ar-SA"/>
        </w:rPr>
        <w:t>parkometrową</w:t>
      </w:r>
      <w:proofErr w:type="spellEnd"/>
      <w:r w:rsidRPr="00C70C19">
        <w:rPr>
          <w:rFonts w:ascii="Tahoma" w:hAnsi="Tahoma" w:cs="Tahoma"/>
          <w:lang w:eastAsia="ar-SA"/>
        </w:rPr>
        <w:t xml:space="preserve"> na czas prowadzenia inwestycji?</w:t>
      </w:r>
    </w:p>
    <w:p w14:paraId="40AA6AFD" w14:textId="77777777" w:rsidR="00C70C19" w:rsidRPr="00C70C19" w:rsidRDefault="00C70C19" w:rsidP="00C70C19"/>
    <w:p w14:paraId="64D731F7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14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EA4CA91" w14:textId="769B0F6C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Zamawiający nie przewiduje bezpłatnego miejsca parkingowe</w:t>
      </w:r>
      <w:r w:rsidR="00F80FD5">
        <w:rPr>
          <w:rFonts w:ascii="Tahoma" w:hAnsi="Tahoma" w:cs="Tahoma"/>
          <w:color w:val="4F81BD" w:themeColor="accent1"/>
        </w:rPr>
        <w:t>go</w:t>
      </w:r>
      <w:r w:rsidRPr="004B0372">
        <w:rPr>
          <w:rFonts w:ascii="Tahoma" w:hAnsi="Tahoma" w:cs="Tahoma"/>
          <w:color w:val="4F81BD" w:themeColor="accent1"/>
        </w:rPr>
        <w:t xml:space="preserve"> na czas prowadzenia inwestycji. Zgodnie z OPZ ust. 6 pkt 11 </w:t>
      </w:r>
    </w:p>
    <w:p w14:paraId="02FBDD7E" w14:textId="77777777" w:rsidR="00C70C19" w:rsidRDefault="00C70C19" w:rsidP="009F6195"/>
    <w:p w14:paraId="6260B375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136CE2D3" w14:textId="727089BB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15</w:t>
      </w:r>
      <w:r w:rsidRPr="000A79DD">
        <w:rPr>
          <w:rFonts w:ascii="Tahoma" w:hAnsi="Tahoma" w:cs="Tahoma"/>
          <w:b/>
        </w:rPr>
        <w:t>:</w:t>
      </w:r>
    </w:p>
    <w:p w14:paraId="53466709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Czy zakres obejmuje zaprojektowanie i wykonanie rusztu technicznego widowni?</w:t>
      </w:r>
    </w:p>
    <w:p w14:paraId="4EEB9F75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</w:p>
    <w:p w14:paraId="40512784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15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0465CEE5" w14:textId="77777777" w:rsidR="00C70C19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Zakres robót konstrukcyjnych w obszarze widowni obejmuje między innymi wykonanie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stalowej konstrukcji odciążającej, konstrukcji stalowej nośnej widowni, oraz rusztów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stalowych pod sufitem, zgodnie z projektem konstrukcji. Montaż tych elementów należy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poprzedzić opracowaniem projektów warsztatowych.</w:t>
      </w:r>
    </w:p>
    <w:p w14:paraId="50BED5CC" w14:textId="77777777" w:rsidR="00C70C19" w:rsidRDefault="00C70C19" w:rsidP="009F6195"/>
    <w:p w14:paraId="29020CC7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441CCC33" w14:textId="32D17854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16</w:t>
      </w:r>
      <w:r w:rsidRPr="000A79DD">
        <w:rPr>
          <w:rFonts w:ascii="Tahoma" w:hAnsi="Tahoma" w:cs="Tahoma"/>
          <w:b/>
        </w:rPr>
        <w:t>:</w:t>
      </w:r>
    </w:p>
    <w:p w14:paraId="1FD2993F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Jakiej grubości mają być płyty 2,5x2,5 wytłumiające kasetony stropu? Ze względu na bezpieczeństwo klejenie płyt należy zastąpić montażem mechanicznym.</w:t>
      </w:r>
    </w:p>
    <w:p w14:paraId="6D4DBBC2" w14:textId="77777777" w:rsidR="00C70C19" w:rsidRPr="00C70C19" w:rsidRDefault="00C70C19" w:rsidP="00C70C19"/>
    <w:p w14:paraId="5A28F251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16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6FE4FC8B" w14:textId="77777777" w:rsidR="004B0372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Zakłada się montaż płyt o grubości 4 cm, przy czym ostateczna grubość płyt powinna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wynikać z doboru produktu do wymagań akustycznych sali. Dopuszcza się mocowanie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mechaniczne, pod warunkiem spełnienia wymagań opisanych w dokumentacji projektowej</w:t>
      </w:r>
    </w:p>
    <w:p w14:paraId="3EB948A6" w14:textId="77777777" w:rsidR="00C70C19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tj. akustycznych, pożarowych, eksploatacyjnych, estetycznych oraz wszelkich innych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wynikających z dokumentacji projektowej</w:t>
      </w:r>
      <w:r>
        <w:rPr>
          <w:rFonts w:ascii="Tahoma" w:hAnsi="Tahoma" w:cs="Tahoma"/>
          <w:color w:val="4F81BD" w:themeColor="accent1"/>
        </w:rPr>
        <w:t>.</w:t>
      </w:r>
    </w:p>
    <w:p w14:paraId="6524CE5C" w14:textId="77777777" w:rsidR="00C70C19" w:rsidRDefault="00C70C19" w:rsidP="009F6195"/>
    <w:p w14:paraId="75B7B2DF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344B60D6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7B257C22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500D9941" w14:textId="4ACED09A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17</w:t>
      </w:r>
      <w:r w:rsidRPr="000A79DD">
        <w:rPr>
          <w:rFonts w:ascii="Tahoma" w:hAnsi="Tahoma" w:cs="Tahoma"/>
          <w:b/>
        </w:rPr>
        <w:t>:</w:t>
      </w:r>
    </w:p>
    <w:p w14:paraId="34BD39CA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czym ma być perforacja podłużna paneli na bokach sceny ?</w:t>
      </w:r>
    </w:p>
    <w:p w14:paraId="5A5ED8CB" w14:textId="77777777" w:rsidR="00C70C19" w:rsidRPr="00C70C19" w:rsidRDefault="00C70C19" w:rsidP="00C70C19"/>
    <w:p w14:paraId="03AFB87E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17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07457DF6" w14:textId="77777777" w:rsidR="00C70C19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Projekt nie przewiduje perforacji podłużnej paneli na bokach sceny, natomiast perforacja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podłużna paneli przewidziana jest na ścianach bocznych zwyżki widowni, elementy te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opisane są w punkcie 15) str. 10 opisu architektonicznego, oraz załączniku do opisu</w:t>
      </w:r>
      <w:r>
        <w:rPr>
          <w:rFonts w:ascii="Tahoma" w:hAnsi="Tahoma" w:cs="Tahoma"/>
          <w:color w:val="4F81BD" w:themeColor="accent1"/>
        </w:rPr>
        <w:t xml:space="preserve"> </w:t>
      </w:r>
      <w:r w:rsidRPr="004B0372">
        <w:rPr>
          <w:rFonts w:ascii="Tahoma" w:hAnsi="Tahoma" w:cs="Tahoma"/>
          <w:color w:val="4F81BD" w:themeColor="accent1"/>
        </w:rPr>
        <w:t>architektonicznego p.t. „Projekt akustyczny – konsultacyjny …”</w:t>
      </w:r>
      <w:r>
        <w:rPr>
          <w:rFonts w:ascii="Tahoma" w:hAnsi="Tahoma" w:cs="Tahoma"/>
          <w:color w:val="4F81BD" w:themeColor="accent1"/>
        </w:rPr>
        <w:t>.</w:t>
      </w:r>
    </w:p>
    <w:p w14:paraId="0FFE0516" w14:textId="77777777" w:rsid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</w:p>
    <w:p w14:paraId="000B9B1A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1F15D1BE" w14:textId="68181C89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18</w:t>
      </w:r>
      <w:r w:rsidRPr="000A79DD">
        <w:rPr>
          <w:rFonts w:ascii="Tahoma" w:hAnsi="Tahoma" w:cs="Tahoma"/>
          <w:b/>
        </w:rPr>
        <w:t>:</w:t>
      </w:r>
    </w:p>
    <w:p w14:paraId="231C3B12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Czy ramy sosnowe 50x80 ustrojów ściennych mają być wykonane z drewna</w:t>
      </w:r>
      <w:r w:rsidR="004B0372">
        <w:rPr>
          <w:rFonts w:ascii="Tahoma" w:hAnsi="Tahoma" w:cs="Tahoma"/>
          <w:lang w:eastAsia="ar-SA"/>
        </w:rPr>
        <w:t xml:space="preserve"> </w:t>
      </w:r>
      <w:r w:rsidRPr="00C70C19">
        <w:rPr>
          <w:rFonts w:ascii="Tahoma" w:hAnsi="Tahoma" w:cs="Tahoma"/>
          <w:lang w:eastAsia="ar-SA"/>
        </w:rPr>
        <w:t>klejonego?</w:t>
      </w:r>
    </w:p>
    <w:p w14:paraId="32CBB17D" w14:textId="77777777" w:rsidR="00D00198" w:rsidRDefault="00D00198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0D12DB3D" w14:textId="0342BFFB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18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27716165" w14:textId="77777777" w:rsidR="00C70C19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Dopuszcza się wykonanie tych elementów z drewna klejonego.</w:t>
      </w:r>
    </w:p>
    <w:p w14:paraId="43B215F1" w14:textId="77777777" w:rsidR="004B0372" w:rsidRDefault="004B0372" w:rsidP="00C70C19"/>
    <w:p w14:paraId="23595CAE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22008583" w14:textId="5849D410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19</w:t>
      </w:r>
      <w:r w:rsidRPr="000A79DD">
        <w:rPr>
          <w:rFonts w:ascii="Tahoma" w:hAnsi="Tahoma" w:cs="Tahoma"/>
          <w:b/>
        </w:rPr>
        <w:t>:</w:t>
      </w:r>
    </w:p>
    <w:p w14:paraId="090EA698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jakim standardzie maja być szafki kuchenne?</w:t>
      </w:r>
    </w:p>
    <w:p w14:paraId="1219CAF2" w14:textId="77777777" w:rsidR="004B0372" w:rsidRDefault="004B0372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028B6276" w14:textId="77777777" w:rsidR="00C70C19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19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384CF35A" w14:textId="77777777" w:rsidR="00C70C19" w:rsidRPr="004B0372" w:rsidRDefault="004B0372" w:rsidP="004B0372">
      <w:pPr>
        <w:jc w:val="both"/>
        <w:rPr>
          <w:rFonts w:ascii="Tahoma" w:hAnsi="Tahoma" w:cs="Tahoma"/>
          <w:color w:val="4F81BD" w:themeColor="accent1"/>
        </w:rPr>
      </w:pPr>
      <w:r w:rsidRPr="004B0372">
        <w:rPr>
          <w:rFonts w:ascii="Tahoma" w:hAnsi="Tahoma" w:cs="Tahoma"/>
          <w:color w:val="4F81BD" w:themeColor="accent1"/>
        </w:rPr>
        <w:t>Zgodnie z uwagą podaną na rysunku AGW-7 „ Montaż zabudowy kuchennej wraz ze zlewem oraz umywalką zostanie wykonany w ramach odrębnego zamówienia”.</w:t>
      </w:r>
    </w:p>
    <w:p w14:paraId="7B209D29" w14:textId="77777777" w:rsidR="004B0372" w:rsidRDefault="004B0372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1C5F45F1" w14:textId="77777777" w:rsidR="00036461" w:rsidRDefault="00036461" w:rsidP="00C70C19">
      <w:pPr>
        <w:jc w:val="both"/>
        <w:rPr>
          <w:rFonts w:ascii="Tahoma" w:hAnsi="Tahoma" w:cs="Tahoma"/>
          <w:b/>
          <w:bCs/>
          <w:color w:val="222222"/>
        </w:rPr>
      </w:pPr>
    </w:p>
    <w:p w14:paraId="2D3A1A18" w14:textId="364551C8" w:rsidR="00C70C19" w:rsidRDefault="00C70C19" w:rsidP="00C70C19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20</w:t>
      </w:r>
      <w:r w:rsidRPr="000A79DD">
        <w:rPr>
          <w:rFonts w:ascii="Tahoma" w:hAnsi="Tahoma" w:cs="Tahoma"/>
          <w:b/>
        </w:rPr>
        <w:t>:</w:t>
      </w:r>
    </w:p>
    <w:p w14:paraId="2907C949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opisie technicznym dla Sali Teatralnej oraz Garderób w punkcie dotyczącym instalacji hydrantowej istnieją zapisy: ,,Po wykonaniu instalacji w przypadku stwierdzenia braku wydajności i wymaganego ciśnienia na projektowanym hydrancie lub na hydrantach istniejących należy zamontować zestaw hydroforowy do podniesienia ciśnienia".</w:t>
      </w:r>
    </w:p>
    <w:p w14:paraId="2AC1C2B3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</w:p>
    <w:p w14:paraId="665703F3" w14:textId="77777777" w:rsidR="00C70C19" w:rsidRPr="00C70C19" w:rsidRDefault="00C70C19" w:rsidP="00C70C19">
      <w:pPr>
        <w:suppressAutoHyphens/>
        <w:jc w:val="both"/>
        <w:rPr>
          <w:rFonts w:ascii="Tahoma" w:hAnsi="Tahoma" w:cs="Tahoma"/>
          <w:lang w:eastAsia="ar-SA"/>
        </w:rPr>
      </w:pPr>
      <w:r w:rsidRPr="00C70C19">
        <w:rPr>
          <w:rFonts w:ascii="Tahoma" w:hAnsi="Tahoma" w:cs="Tahoma"/>
          <w:lang w:eastAsia="ar-SA"/>
        </w:rPr>
        <w:t>W związku z bardzo dużymi kosztami takiego zestawu hydroforowego dla instalacji hydrantowej w budynku 6 piętrowym, wynoszącym kilkadziesiąt tysięcy złotych, prosimy o potwierdzenie, że Zamawiający uwzględnił konieczność wykonania takich prac w budżecie Inwestycji i należy wycenić doposażenie instalacji w zestaw hydroforowy zasilany z przed wyłącznika pożarowego instalacji elektrycznej</w:t>
      </w:r>
      <w:r>
        <w:rPr>
          <w:rFonts w:ascii="Tahoma" w:hAnsi="Tahoma" w:cs="Tahoma"/>
          <w:lang w:eastAsia="ar-SA"/>
        </w:rPr>
        <w:t>.</w:t>
      </w:r>
    </w:p>
    <w:p w14:paraId="333F6096" w14:textId="77777777" w:rsidR="00C70C19" w:rsidRDefault="00C70C19" w:rsidP="00C70C19">
      <w:pPr>
        <w:jc w:val="both"/>
        <w:rPr>
          <w:rFonts w:ascii="Tahoma" w:hAnsi="Tahoma" w:cs="Tahoma"/>
          <w:b/>
        </w:rPr>
      </w:pPr>
    </w:p>
    <w:p w14:paraId="21693622" w14:textId="77777777" w:rsidR="00C70C19" w:rsidRPr="000A79DD" w:rsidRDefault="00C70C19" w:rsidP="00C70C19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20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481651FD" w14:textId="16FD1FED" w:rsidR="00C70C19" w:rsidRDefault="00D00198" w:rsidP="00C70C19">
      <w:pPr>
        <w:jc w:val="both"/>
        <w:rPr>
          <w:rFonts w:ascii="Tahoma" w:hAnsi="Tahoma" w:cs="Tahoma"/>
          <w:b/>
          <w:bCs/>
          <w:color w:val="222222"/>
        </w:rPr>
      </w:pPr>
      <w:r w:rsidRPr="00D00198">
        <w:rPr>
          <w:rFonts w:ascii="Tahoma" w:hAnsi="Tahoma" w:cs="Tahoma"/>
          <w:color w:val="4F81BD" w:themeColor="accent1"/>
        </w:rPr>
        <w:t>Zamawiający nie oczekuje</w:t>
      </w:r>
      <w:r>
        <w:rPr>
          <w:rFonts w:ascii="Tahoma" w:hAnsi="Tahoma" w:cs="Tahoma"/>
          <w:color w:val="4F81BD" w:themeColor="accent1"/>
        </w:rPr>
        <w:t>,</w:t>
      </w:r>
      <w:r w:rsidRPr="00D00198">
        <w:rPr>
          <w:rFonts w:ascii="Tahoma" w:hAnsi="Tahoma" w:cs="Tahoma"/>
          <w:color w:val="4F81BD" w:themeColor="accent1"/>
        </w:rPr>
        <w:t xml:space="preserve"> że</w:t>
      </w:r>
      <w:r>
        <w:rPr>
          <w:rFonts w:ascii="Tahoma" w:hAnsi="Tahoma" w:cs="Tahoma"/>
          <w:color w:val="4F81BD" w:themeColor="accent1"/>
        </w:rPr>
        <w:t xml:space="preserve"> Wykonawcy</w:t>
      </w:r>
      <w:r w:rsidRPr="00D00198">
        <w:rPr>
          <w:rFonts w:ascii="Tahoma" w:hAnsi="Tahoma" w:cs="Tahoma"/>
          <w:color w:val="4F81BD" w:themeColor="accent1"/>
        </w:rPr>
        <w:t xml:space="preserve"> w cenie oferty będ</w:t>
      </w:r>
      <w:r>
        <w:rPr>
          <w:rFonts w:ascii="Tahoma" w:hAnsi="Tahoma" w:cs="Tahoma"/>
          <w:color w:val="4F81BD" w:themeColor="accent1"/>
        </w:rPr>
        <w:t>ą ujmować ewent</w:t>
      </w:r>
      <w:r w:rsidRPr="00D00198">
        <w:rPr>
          <w:rFonts w:ascii="Tahoma" w:hAnsi="Tahoma" w:cs="Tahoma"/>
          <w:color w:val="4F81BD" w:themeColor="accent1"/>
        </w:rPr>
        <w:t>u</w:t>
      </w:r>
      <w:r>
        <w:rPr>
          <w:rFonts w:ascii="Tahoma" w:hAnsi="Tahoma" w:cs="Tahoma"/>
          <w:color w:val="4F81BD" w:themeColor="accent1"/>
        </w:rPr>
        <w:t>a</w:t>
      </w:r>
      <w:r w:rsidRPr="00D00198">
        <w:rPr>
          <w:rFonts w:ascii="Tahoma" w:hAnsi="Tahoma" w:cs="Tahoma"/>
          <w:color w:val="4F81BD" w:themeColor="accent1"/>
        </w:rPr>
        <w:t>lny dodatkowy</w:t>
      </w:r>
      <w:r>
        <w:rPr>
          <w:rFonts w:ascii="Tahoma" w:hAnsi="Tahoma" w:cs="Tahoma"/>
          <w:color w:val="4F81BD" w:themeColor="accent1"/>
        </w:rPr>
        <w:t xml:space="preserve"> koszt zakupu i montażu</w:t>
      </w:r>
      <w:r w:rsidRPr="00D00198">
        <w:rPr>
          <w:rFonts w:ascii="Tahoma" w:hAnsi="Tahoma" w:cs="Tahoma"/>
          <w:color w:val="4F81BD" w:themeColor="accent1"/>
        </w:rPr>
        <w:t xml:space="preserve"> zestaw</w:t>
      </w:r>
      <w:r>
        <w:rPr>
          <w:rFonts w:ascii="Tahoma" w:hAnsi="Tahoma" w:cs="Tahoma"/>
          <w:color w:val="4F81BD" w:themeColor="accent1"/>
        </w:rPr>
        <w:t>u</w:t>
      </w:r>
      <w:r w:rsidRPr="00D00198">
        <w:rPr>
          <w:rFonts w:ascii="Tahoma" w:hAnsi="Tahoma" w:cs="Tahoma"/>
          <w:color w:val="4F81BD" w:themeColor="accent1"/>
        </w:rPr>
        <w:t xml:space="preserve"> hydroforow</w:t>
      </w:r>
      <w:r>
        <w:rPr>
          <w:rFonts w:ascii="Tahoma" w:hAnsi="Tahoma" w:cs="Tahoma"/>
          <w:color w:val="4F81BD" w:themeColor="accent1"/>
        </w:rPr>
        <w:t xml:space="preserve">ego. </w:t>
      </w:r>
    </w:p>
    <w:p w14:paraId="1428F8C7" w14:textId="77777777" w:rsidR="00361C62" w:rsidRDefault="00361C62" w:rsidP="00361C62">
      <w:pPr>
        <w:jc w:val="both"/>
        <w:rPr>
          <w:rFonts w:ascii="Tahoma" w:hAnsi="Tahoma" w:cs="Tahoma"/>
          <w:b/>
          <w:bCs/>
          <w:color w:val="222222"/>
        </w:rPr>
      </w:pPr>
    </w:p>
    <w:p w14:paraId="54E6BD2F" w14:textId="77777777" w:rsidR="00036461" w:rsidRDefault="00036461" w:rsidP="00361C62">
      <w:pPr>
        <w:jc w:val="both"/>
        <w:rPr>
          <w:rFonts w:ascii="Tahoma" w:hAnsi="Tahoma" w:cs="Tahoma"/>
          <w:b/>
          <w:bCs/>
          <w:color w:val="222222"/>
        </w:rPr>
      </w:pPr>
    </w:p>
    <w:p w14:paraId="3772BFEB" w14:textId="0E0AF1B1" w:rsidR="00361C62" w:rsidRDefault="00361C62" w:rsidP="00361C62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21</w:t>
      </w:r>
      <w:r w:rsidRPr="000A79DD">
        <w:rPr>
          <w:rFonts w:ascii="Tahoma" w:hAnsi="Tahoma" w:cs="Tahoma"/>
          <w:b/>
        </w:rPr>
        <w:t>:</w:t>
      </w:r>
    </w:p>
    <w:p w14:paraId="428653BC" w14:textId="77777777" w:rsidR="00361C62" w:rsidRPr="00361C62" w:rsidRDefault="00361C62" w:rsidP="00361C62">
      <w:pPr>
        <w:jc w:val="both"/>
        <w:rPr>
          <w:rFonts w:ascii="Tahoma" w:hAnsi="Tahoma" w:cs="Tahoma"/>
        </w:rPr>
      </w:pPr>
      <w:r w:rsidRPr="00361C62">
        <w:rPr>
          <w:rFonts w:ascii="Tahoma" w:hAnsi="Tahoma" w:cs="Tahoma"/>
        </w:rPr>
        <w:t>W związku z chęcią wzięcia udziału w postepowaniu przetargowym pn. Przebudowa Sali Zjazdowej na salę widowiskową Teatru Ateneum oraz pomieszczeń biurowych na zespół garderób w budynku Związku Nauczycielstwa Polskiego, zlokalizowanym przy ul. Smulikowskiego 6/8 w Warszawie zwracam się z prośbą do Zamawiającego o  zorganizowanie wizji lokalnej dla przedmiotowej inwestycji</w:t>
      </w:r>
    </w:p>
    <w:p w14:paraId="36471D41" w14:textId="77777777" w:rsidR="00361C62" w:rsidRPr="00361C62" w:rsidRDefault="00361C62" w:rsidP="00361C62"/>
    <w:p w14:paraId="6E0B981D" w14:textId="77777777" w:rsidR="00036461" w:rsidRDefault="00036461" w:rsidP="00361C62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5EAAF8EE" w14:textId="77777777" w:rsidR="00036461" w:rsidRDefault="00036461" w:rsidP="00361C62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14:paraId="4E2824C3" w14:textId="4DD77B88" w:rsidR="00361C62" w:rsidRDefault="00361C62" w:rsidP="00361C62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21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1B542E21" w14:textId="0A7368E3" w:rsidR="00C70C19" w:rsidRPr="008E10A9" w:rsidRDefault="008E10A9" w:rsidP="008E10A9">
      <w:pPr>
        <w:jc w:val="both"/>
        <w:rPr>
          <w:rFonts w:ascii="Tahoma" w:hAnsi="Tahoma" w:cs="Tahoma"/>
          <w:color w:val="4F81BD" w:themeColor="accent1"/>
        </w:rPr>
      </w:pPr>
      <w:r w:rsidRPr="008E10A9">
        <w:rPr>
          <w:rFonts w:ascii="Tahoma" w:hAnsi="Tahoma" w:cs="Tahoma"/>
          <w:color w:val="4F81BD" w:themeColor="accent1"/>
        </w:rPr>
        <w:t xml:space="preserve">Zamawiający wyznacza termin wizji lokalnej na dzień </w:t>
      </w:r>
      <w:r w:rsidRPr="00D55511">
        <w:rPr>
          <w:rFonts w:ascii="Tahoma" w:hAnsi="Tahoma" w:cs="Tahoma"/>
          <w:color w:val="4F81BD" w:themeColor="accent1"/>
        </w:rPr>
        <w:t>24</w:t>
      </w:r>
      <w:r w:rsidRPr="008E10A9">
        <w:rPr>
          <w:rFonts w:ascii="Tahoma" w:hAnsi="Tahoma" w:cs="Tahoma"/>
          <w:color w:val="4F81BD" w:themeColor="accent1"/>
        </w:rPr>
        <w:t>.</w:t>
      </w:r>
      <w:r>
        <w:rPr>
          <w:rFonts w:ascii="Tahoma" w:hAnsi="Tahoma" w:cs="Tahoma"/>
          <w:color w:val="4F81BD" w:themeColor="accent1"/>
        </w:rPr>
        <w:t>0</w:t>
      </w:r>
      <w:r w:rsidRPr="008E10A9">
        <w:rPr>
          <w:rFonts w:ascii="Tahoma" w:hAnsi="Tahoma" w:cs="Tahoma"/>
          <w:color w:val="4F81BD" w:themeColor="accent1"/>
        </w:rPr>
        <w:t>1.201</w:t>
      </w:r>
      <w:r>
        <w:rPr>
          <w:rFonts w:ascii="Tahoma" w:hAnsi="Tahoma" w:cs="Tahoma"/>
          <w:color w:val="4F81BD" w:themeColor="accent1"/>
        </w:rPr>
        <w:t>9</w:t>
      </w:r>
      <w:r w:rsidRPr="008E10A9">
        <w:rPr>
          <w:rFonts w:ascii="Tahoma" w:hAnsi="Tahoma" w:cs="Tahoma"/>
          <w:color w:val="4F81BD" w:themeColor="accent1"/>
        </w:rPr>
        <w:t xml:space="preserve"> r. (</w:t>
      </w:r>
      <w:r w:rsidRPr="00D55511">
        <w:rPr>
          <w:rFonts w:ascii="Tahoma" w:hAnsi="Tahoma" w:cs="Tahoma"/>
          <w:color w:val="4F81BD" w:themeColor="accent1"/>
        </w:rPr>
        <w:t>czwartek</w:t>
      </w:r>
      <w:r w:rsidRPr="008E10A9">
        <w:rPr>
          <w:rFonts w:ascii="Tahoma" w:hAnsi="Tahoma" w:cs="Tahoma"/>
          <w:color w:val="4F81BD" w:themeColor="accent1"/>
        </w:rPr>
        <w:t>) o godzinie 1</w:t>
      </w:r>
      <w:r>
        <w:rPr>
          <w:rFonts w:ascii="Tahoma" w:hAnsi="Tahoma" w:cs="Tahoma"/>
          <w:color w:val="4F81BD" w:themeColor="accent1"/>
        </w:rPr>
        <w:t>2</w:t>
      </w:r>
      <w:r w:rsidRPr="008E10A9">
        <w:rPr>
          <w:rFonts w:ascii="Tahoma" w:hAnsi="Tahoma" w:cs="Tahoma"/>
          <w:color w:val="4F81BD" w:themeColor="accent1"/>
        </w:rPr>
        <w:t>.00. Udostępnione zostaną: sala i pomieszczenia objęte przebudową na zespół garderób, pomieszczenie rozdzielni głównej, a także pomieszczenia ogólnodostępne. Wykonawcy powinni stawić się w wyżej wskazanym terminie w holu wejściowym, wejście od ul. Wybrzeże Kościuszkowskie 35. Pomieszczenia zostaną udostępnione przez pracownika Zamawiającego, a z czynności zostanie sporządzony protokół</w:t>
      </w:r>
      <w:r>
        <w:rPr>
          <w:rFonts w:ascii="Tahoma" w:hAnsi="Tahoma" w:cs="Tahoma"/>
          <w:color w:val="4F81BD" w:themeColor="accent1"/>
        </w:rPr>
        <w:t>.</w:t>
      </w:r>
    </w:p>
    <w:p w14:paraId="146CAD6E" w14:textId="28460691" w:rsidR="00B96C06" w:rsidRDefault="00B96C06" w:rsidP="00C70C19"/>
    <w:p w14:paraId="46E10DE9" w14:textId="77777777" w:rsidR="00036461" w:rsidRDefault="00036461" w:rsidP="00B96C06">
      <w:pPr>
        <w:jc w:val="both"/>
        <w:rPr>
          <w:rFonts w:ascii="Tahoma" w:hAnsi="Tahoma" w:cs="Tahoma"/>
          <w:b/>
          <w:bCs/>
          <w:color w:val="222222"/>
        </w:rPr>
      </w:pPr>
    </w:p>
    <w:p w14:paraId="0E54F27B" w14:textId="601CAB36" w:rsidR="00B96C06" w:rsidRDefault="00B96C06" w:rsidP="00B96C06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22</w:t>
      </w:r>
      <w:r w:rsidRPr="000A79DD">
        <w:rPr>
          <w:rFonts w:ascii="Tahoma" w:hAnsi="Tahoma" w:cs="Tahoma"/>
          <w:b/>
        </w:rPr>
        <w:t>:</w:t>
      </w:r>
    </w:p>
    <w:p w14:paraId="28E45C22" w14:textId="16202384" w:rsidR="00B96C06" w:rsidRPr="00B96C06" w:rsidRDefault="00B96C06" w:rsidP="00B96C06">
      <w:pPr>
        <w:jc w:val="both"/>
        <w:rPr>
          <w:rFonts w:ascii="Tahoma" w:hAnsi="Tahoma" w:cs="Tahoma"/>
        </w:rPr>
      </w:pPr>
      <w:r w:rsidRPr="00B96C06">
        <w:rPr>
          <w:rFonts w:ascii="Tahoma" w:hAnsi="Tahoma" w:cs="Tahoma"/>
        </w:rPr>
        <w:t>W związku z koniecznością uwzględnienia w przygotowywanej przez naszą firmę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ofercie wyceny elementów przez specjalistycznych podwykonawców, którzy nie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zdążą wycenić w obecnie obowiązującym terminie, uprzejmie prosimy o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przesunięcie terminu składania oferty na dzień 5 lutego 2019</w:t>
      </w:r>
      <w:r>
        <w:rPr>
          <w:rFonts w:ascii="Tahoma" w:hAnsi="Tahoma" w:cs="Tahoma"/>
        </w:rPr>
        <w:t xml:space="preserve"> r.</w:t>
      </w:r>
    </w:p>
    <w:p w14:paraId="5BAF3D12" w14:textId="77777777" w:rsidR="00B96C06" w:rsidRPr="00B96C06" w:rsidRDefault="00B96C06" w:rsidP="00B96C06"/>
    <w:p w14:paraId="7F35AC82" w14:textId="505A3877" w:rsidR="00B96C06" w:rsidRDefault="00B96C06" w:rsidP="00B96C06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22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7D34D105" w14:textId="0C1522C2" w:rsidR="00D00198" w:rsidRPr="00D00198" w:rsidRDefault="00D00198" w:rsidP="00D00198">
      <w:pPr>
        <w:jc w:val="both"/>
        <w:rPr>
          <w:rFonts w:ascii="Tahoma" w:hAnsi="Tahoma" w:cs="Tahoma"/>
          <w:color w:val="4F81BD" w:themeColor="accent1"/>
        </w:rPr>
      </w:pPr>
      <w:r w:rsidRPr="00D00198">
        <w:rPr>
          <w:rFonts w:ascii="Tahoma" w:hAnsi="Tahoma" w:cs="Tahoma"/>
          <w:color w:val="4F81BD" w:themeColor="accent1"/>
        </w:rPr>
        <w:t xml:space="preserve">Zamawiający zmienia termin składania ofert na dzień </w:t>
      </w:r>
      <w:r w:rsidRPr="00D55511">
        <w:rPr>
          <w:rFonts w:ascii="Tahoma" w:hAnsi="Tahoma" w:cs="Tahoma"/>
          <w:color w:val="4F81BD" w:themeColor="accent1"/>
        </w:rPr>
        <w:t>2</w:t>
      </w:r>
      <w:r w:rsidR="0049326B" w:rsidRPr="00D55511">
        <w:rPr>
          <w:rFonts w:ascii="Tahoma" w:hAnsi="Tahoma" w:cs="Tahoma"/>
          <w:color w:val="4F81BD" w:themeColor="accent1"/>
        </w:rPr>
        <w:t>9</w:t>
      </w:r>
      <w:r w:rsidRPr="00D55511">
        <w:rPr>
          <w:rFonts w:ascii="Tahoma" w:hAnsi="Tahoma" w:cs="Tahoma"/>
          <w:color w:val="4F81BD" w:themeColor="accent1"/>
        </w:rPr>
        <w:t xml:space="preserve"> </w:t>
      </w:r>
      <w:r w:rsidR="0049326B" w:rsidRPr="00D55511">
        <w:rPr>
          <w:rFonts w:ascii="Tahoma" w:hAnsi="Tahoma" w:cs="Tahoma"/>
          <w:color w:val="4F81BD" w:themeColor="accent1"/>
        </w:rPr>
        <w:t>stycznia</w:t>
      </w:r>
      <w:r w:rsidRPr="00D55511">
        <w:rPr>
          <w:rFonts w:ascii="Tahoma" w:hAnsi="Tahoma" w:cs="Tahoma"/>
          <w:color w:val="4F81BD" w:themeColor="accent1"/>
        </w:rPr>
        <w:t xml:space="preserve"> 201</w:t>
      </w:r>
      <w:r w:rsidR="0049326B" w:rsidRPr="00D55511">
        <w:rPr>
          <w:rFonts w:ascii="Tahoma" w:hAnsi="Tahoma" w:cs="Tahoma"/>
          <w:color w:val="4F81BD" w:themeColor="accent1"/>
        </w:rPr>
        <w:t>9</w:t>
      </w:r>
      <w:r w:rsidRPr="00D00198">
        <w:rPr>
          <w:rFonts w:ascii="Tahoma" w:hAnsi="Tahoma" w:cs="Tahoma"/>
          <w:color w:val="4F81BD" w:themeColor="accent1"/>
        </w:rPr>
        <w:t xml:space="preserve"> r. godz. 11:30. Otwarcie ofert odbędzie się </w:t>
      </w:r>
      <w:r w:rsidRPr="00D55511">
        <w:rPr>
          <w:rFonts w:ascii="Tahoma" w:hAnsi="Tahoma" w:cs="Tahoma"/>
          <w:color w:val="4F81BD" w:themeColor="accent1"/>
        </w:rPr>
        <w:t>2</w:t>
      </w:r>
      <w:r w:rsidR="0049326B" w:rsidRPr="00D55511">
        <w:rPr>
          <w:rFonts w:ascii="Tahoma" w:hAnsi="Tahoma" w:cs="Tahoma"/>
          <w:color w:val="4F81BD" w:themeColor="accent1"/>
        </w:rPr>
        <w:t>9</w:t>
      </w:r>
      <w:r w:rsidRPr="00D55511">
        <w:rPr>
          <w:rFonts w:ascii="Tahoma" w:hAnsi="Tahoma" w:cs="Tahoma"/>
          <w:color w:val="4F81BD" w:themeColor="accent1"/>
        </w:rPr>
        <w:t>.</w:t>
      </w:r>
      <w:r w:rsidR="0049326B" w:rsidRPr="00D55511">
        <w:rPr>
          <w:rFonts w:ascii="Tahoma" w:hAnsi="Tahoma" w:cs="Tahoma"/>
          <w:color w:val="4F81BD" w:themeColor="accent1"/>
        </w:rPr>
        <w:t>0</w:t>
      </w:r>
      <w:r w:rsidRPr="00D55511">
        <w:rPr>
          <w:rFonts w:ascii="Tahoma" w:hAnsi="Tahoma" w:cs="Tahoma"/>
          <w:color w:val="4F81BD" w:themeColor="accent1"/>
        </w:rPr>
        <w:t>1.201</w:t>
      </w:r>
      <w:r w:rsidR="0049326B" w:rsidRPr="00D55511">
        <w:rPr>
          <w:rFonts w:ascii="Tahoma" w:hAnsi="Tahoma" w:cs="Tahoma"/>
          <w:color w:val="4F81BD" w:themeColor="accent1"/>
        </w:rPr>
        <w:t>9</w:t>
      </w:r>
      <w:r w:rsidRPr="00D55511">
        <w:rPr>
          <w:rFonts w:ascii="Tahoma" w:hAnsi="Tahoma" w:cs="Tahoma"/>
          <w:color w:val="4F81BD" w:themeColor="accent1"/>
        </w:rPr>
        <w:t xml:space="preserve"> r</w:t>
      </w:r>
      <w:r w:rsidRPr="00D00198">
        <w:rPr>
          <w:rFonts w:ascii="Tahoma" w:hAnsi="Tahoma" w:cs="Tahoma"/>
          <w:color w:val="4F81BD" w:themeColor="accent1"/>
        </w:rPr>
        <w:t xml:space="preserve">. o godz. 11:45 </w:t>
      </w:r>
    </w:p>
    <w:p w14:paraId="37FF10B8" w14:textId="51553538" w:rsidR="00B96C06" w:rsidRDefault="00B96C06" w:rsidP="00C70C19"/>
    <w:p w14:paraId="4CE77AE9" w14:textId="77777777" w:rsidR="00B96C06" w:rsidRDefault="00B96C06" w:rsidP="00C70C19"/>
    <w:p w14:paraId="4A56D1F9" w14:textId="51E82160" w:rsidR="00B96C06" w:rsidRDefault="00B96C06" w:rsidP="00B96C06">
      <w:pPr>
        <w:jc w:val="both"/>
        <w:rPr>
          <w:rFonts w:ascii="Tahoma" w:hAnsi="Tahoma" w:cs="Tahoma"/>
          <w:b/>
        </w:rPr>
      </w:pPr>
      <w:r w:rsidRPr="000A79DD">
        <w:rPr>
          <w:rFonts w:ascii="Tahoma" w:hAnsi="Tahoma" w:cs="Tahoma"/>
          <w:b/>
          <w:bCs/>
          <w:color w:val="222222"/>
        </w:rPr>
        <w:t xml:space="preserve">PYTANIE NR </w:t>
      </w:r>
      <w:r>
        <w:rPr>
          <w:rFonts w:ascii="Tahoma" w:hAnsi="Tahoma" w:cs="Tahoma"/>
          <w:b/>
        </w:rPr>
        <w:t>23</w:t>
      </w:r>
      <w:r w:rsidRPr="000A79DD">
        <w:rPr>
          <w:rFonts w:ascii="Tahoma" w:hAnsi="Tahoma" w:cs="Tahoma"/>
          <w:b/>
        </w:rPr>
        <w:t>:</w:t>
      </w:r>
    </w:p>
    <w:p w14:paraId="05560C47" w14:textId="65969AD8" w:rsidR="00B96C06" w:rsidRPr="00B96C06" w:rsidRDefault="00B96C06" w:rsidP="00B96C06">
      <w:pPr>
        <w:jc w:val="both"/>
        <w:rPr>
          <w:rFonts w:ascii="Tahoma" w:hAnsi="Tahoma" w:cs="Tahoma"/>
        </w:rPr>
      </w:pPr>
      <w:r w:rsidRPr="00B96C06">
        <w:rPr>
          <w:rFonts w:ascii="Tahoma" w:hAnsi="Tahoma" w:cs="Tahoma"/>
        </w:rPr>
        <w:t>Zgodnie z wymaganiami ujętymi w umowie § 1 pkt 4 Zamawiający wymaga wizji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lokalnej Terenu budowy wraz z późniejszym oświadczeniem, że Wykonawca ma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świadomość złożoności Robót.</w:t>
      </w:r>
    </w:p>
    <w:p w14:paraId="5121A688" w14:textId="77777777" w:rsidR="00B96C06" w:rsidRPr="00B96C06" w:rsidRDefault="00B96C06" w:rsidP="00B96C06">
      <w:pPr>
        <w:jc w:val="both"/>
        <w:rPr>
          <w:rFonts w:ascii="Tahoma" w:hAnsi="Tahoma" w:cs="Tahoma"/>
        </w:rPr>
      </w:pPr>
    </w:p>
    <w:p w14:paraId="0D15617B" w14:textId="1F369DF3" w:rsidR="00B96C06" w:rsidRPr="00B96C06" w:rsidRDefault="00B96C06" w:rsidP="00B96C06">
      <w:pPr>
        <w:jc w:val="both"/>
        <w:rPr>
          <w:rFonts w:ascii="Tahoma" w:hAnsi="Tahoma" w:cs="Tahoma"/>
        </w:rPr>
      </w:pPr>
      <w:r w:rsidRPr="00B96C06">
        <w:rPr>
          <w:rFonts w:ascii="Tahoma" w:hAnsi="Tahoma" w:cs="Tahoma"/>
        </w:rPr>
        <w:t>W związku z powyższym zapisem ewentualne braki, nieścisłości w dokumentacji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projektowej Wykonawca musi zgłosić Zamawiającemu przed upływem terminu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składania ofert.</w:t>
      </w:r>
    </w:p>
    <w:p w14:paraId="0849684E" w14:textId="77777777" w:rsidR="00B96C06" w:rsidRPr="00B96C06" w:rsidRDefault="00B96C06" w:rsidP="00B96C06">
      <w:pPr>
        <w:jc w:val="both"/>
        <w:rPr>
          <w:rFonts w:ascii="Tahoma" w:hAnsi="Tahoma" w:cs="Tahoma"/>
        </w:rPr>
      </w:pPr>
    </w:p>
    <w:p w14:paraId="3F1D5824" w14:textId="549859F0" w:rsidR="00B96C06" w:rsidRDefault="00B96C06" w:rsidP="00B96C06">
      <w:pPr>
        <w:jc w:val="both"/>
        <w:rPr>
          <w:rFonts w:ascii="Tahoma" w:hAnsi="Tahoma" w:cs="Tahoma"/>
        </w:rPr>
      </w:pPr>
      <w:r w:rsidRPr="00B96C06">
        <w:rPr>
          <w:rFonts w:ascii="Tahoma" w:hAnsi="Tahoma" w:cs="Tahoma"/>
        </w:rPr>
        <w:t>Ze względu na krótki termin składania ofert, prosimy o umożliwienie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dokonania wizji lokalnej w dniu 21 stycznia 2019</w:t>
      </w:r>
      <w:r w:rsidR="00D55511"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r</w:t>
      </w:r>
      <w:r w:rsidR="00D55511">
        <w:rPr>
          <w:rFonts w:ascii="Tahoma" w:hAnsi="Tahoma" w:cs="Tahoma"/>
        </w:rPr>
        <w:t>.</w:t>
      </w:r>
      <w:r w:rsidRPr="00B96C06">
        <w:rPr>
          <w:rFonts w:ascii="Tahoma" w:hAnsi="Tahoma" w:cs="Tahoma"/>
        </w:rPr>
        <w:t xml:space="preserve"> godzina 10.00.</w:t>
      </w:r>
    </w:p>
    <w:p w14:paraId="3569239C" w14:textId="77777777" w:rsidR="00B96C06" w:rsidRPr="00B96C06" w:rsidRDefault="00B96C06" w:rsidP="00B96C06">
      <w:pPr>
        <w:jc w:val="both"/>
        <w:rPr>
          <w:rFonts w:ascii="Tahoma" w:hAnsi="Tahoma" w:cs="Tahoma"/>
        </w:rPr>
      </w:pPr>
    </w:p>
    <w:p w14:paraId="063784D9" w14:textId="312F8569" w:rsidR="00B96C06" w:rsidRPr="00B96C06" w:rsidRDefault="00B96C06" w:rsidP="00B96C06">
      <w:pPr>
        <w:jc w:val="both"/>
        <w:rPr>
          <w:rFonts w:ascii="Tahoma" w:hAnsi="Tahoma" w:cs="Tahoma"/>
        </w:rPr>
      </w:pPr>
      <w:r w:rsidRPr="00B96C06">
        <w:rPr>
          <w:rFonts w:ascii="Tahoma" w:hAnsi="Tahoma" w:cs="Tahoma"/>
        </w:rPr>
        <w:t>Prosimy o potwierdzenie w/w terminu oraz potwierdzenie otrzymania</w:t>
      </w:r>
      <w:r>
        <w:rPr>
          <w:rFonts w:ascii="Tahoma" w:hAnsi="Tahoma" w:cs="Tahoma"/>
        </w:rPr>
        <w:t xml:space="preserve"> </w:t>
      </w:r>
      <w:r w:rsidRPr="00B96C06">
        <w:rPr>
          <w:rFonts w:ascii="Tahoma" w:hAnsi="Tahoma" w:cs="Tahoma"/>
        </w:rPr>
        <w:t>niniejszego maila.</w:t>
      </w:r>
    </w:p>
    <w:p w14:paraId="5D0B50AF" w14:textId="7FD3A817" w:rsidR="00B96C06" w:rsidRDefault="00B96C06" w:rsidP="00C70C19"/>
    <w:p w14:paraId="59ABCCC8" w14:textId="46DD89DC" w:rsidR="00B96C06" w:rsidRDefault="00B96C06" w:rsidP="00B96C06">
      <w:pPr>
        <w:pStyle w:val="Domyl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ODPOWIEDŹ NA PYTANIE 23</w:t>
      </w:r>
      <w:r w:rsidRPr="000A79DD">
        <w:rPr>
          <w:rFonts w:ascii="Tahoma" w:hAnsi="Tahoma" w:cs="Tahoma"/>
          <w:b/>
          <w:bCs/>
          <w:sz w:val="24"/>
          <w:szCs w:val="24"/>
        </w:rPr>
        <w:t>:</w:t>
      </w:r>
    </w:p>
    <w:p w14:paraId="489259BD" w14:textId="77777777" w:rsidR="00D00198" w:rsidRPr="008E10A9" w:rsidRDefault="00D00198" w:rsidP="00D00198">
      <w:pPr>
        <w:jc w:val="both"/>
        <w:rPr>
          <w:rFonts w:ascii="Tahoma" w:hAnsi="Tahoma" w:cs="Tahoma"/>
          <w:color w:val="4F81BD" w:themeColor="accent1"/>
        </w:rPr>
      </w:pPr>
      <w:r w:rsidRPr="008E10A9">
        <w:rPr>
          <w:rFonts w:ascii="Tahoma" w:hAnsi="Tahoma" w:cs="Tahoma"/>
          <w:color w:val="4F81BD" w:themeColor="accent1"/>
        </w:rPr>
        <w:t xml:space="preserve">Zamawiający wyznacza termin wizji lokalnej na dzień </w:t>
      </w:r>
      <w:r w:rsidRPr="00D55511">
        <w:rPr>
          <w:rFonts w:ascii="Tahoma" w:hAnsi="Tahoma" w:cs="Tahoma"/>
          <w:color w:val="4F81BD" w:themeColor="accent1"/>
        </w:rPr>
        <w:t>24</w:t>
      </w:r>
      <w:r w:rsidRPr="008E10A9">
        <w:rPr>
          <w:rFonts w:ascii="Tahoma" w:hAnsi="Tahoma" w:cs="Tahoma"/>
          <w:color w:val="4F81BD" w:themeColor="accent1"/>
        </w:rPr>
        <w:t>.</w:t>
      </w:r>
      <w:r>
        <w:rPr>
          <w:rFonts w:ascii="Tahoma" w:hAnsi="Tahoma" w:cs="Tahoma"/>
          <w:color w:val="4F81BD" w:themeColor="accent1"/>
        </w:rPr>
        <w:t>0</w:t>
      </w:r>
      <w:r w:rsidRPr="008E10A9">
        <w:rPr>
          <w:rFonts w:ascii="Tahoma" w:hAnsi="Tahoma" w:cs="Tahoma"/>
          <w:color w:val="4F81BD" w:themeColor="accent1"/>
        </w:rPr>
        <w:t>1.201</w:t>
      </w:r>
      <w:r>
        <w:rPr>
          <w:rFonts w:ascii="Tahoma" w:hAnsi="Tahoma" w:cs="Tahoma"/>
          <w:color w:val="4F81BD" w:themeColor="accent1"/>
        </w:rPr>
        <w:t>9</w:t>
      </w:r>
      <w:r w:rsidRPr="008E10A9">
        <w:rPr>
          <w:rFonts w:ascii="Tahoma" w:hAnsi="Tahoma" w:cs="Tahoma"/>
          <w:color w:val="4F81BD" w:themeColor="accent1"/>
        </w:rPr>
        <w:t xml:space="preserve"> r. (</w:t>
      </w:r>
      <w:r w:rsidRPr="00D55511">
        <w:rPr>
          <w:rFonts w:ascii="Tahoma" w:hAnsi="Tahoma" w:cs="Tahoma"/>
          <w:color w:val="4F81BD" w:themeColor="accent1"/>
        </w:rPr>
        <w:t>czwartek</w:t>
      </w:r>
      <w:r w:rsidRPr="008E10A9">
        <w:rPr>
          <w:rFonts w:ascii="Tahoma" w:hAnsi="Tahoma" w:cs="Tahoma"/>
          <w:color w:val="4F81BD" w:themeColor="accent1"/>
        </w:rPr>
        <w:t>) o godzinie 1</w:t>
      </w:r>
      <w:r>
        <w:rPr>
          <w:rFonts w:ascii="Tahoma" w:hAnsi="Tahoma" w:cs="Tahoma"/>
          <w:color w:val="4F81BD" w:themeColor="accent1"/>
        </w:rPr>
        <w:t>2</w:t>
      </w:r>
      <w:r w:rsidRPr="008E10A9">
        <w:rPr>
          <w:rFonts w:ascii="Tahoma" w:hAnsi="Tahoma" w:cs="Tahoma"/>
          <w:color w:val="4F81BD" w:themeColor="accent1"/>
        </w:rPr>
        <w:t>.00. Udostępnione zostaną: sala i pomieszczenia objęte przebudową na zespół garderób, pomieszczenie rozdzielni głównej, a także pomieszczenia ogólnodostępne. Wykonawcy powinni stawić się w wyżej wskazanym terminie w holu wejściowym, wejście od ul. Wybrzeże Kościuszkowskie 35. Pomieszczenia zostaną udostępnione przez pracownika Zamawiającego, a z czynności zostanie sporządzony protokół</w:t>
      </w:r>
      <w:r>
        <w:rPr>
          <w:rFonts w:ascii="Tahoma" w:hAnsi="Tahoma" w:cs="Tahoma"/>
          <w:color w:val="4F81BD" w:themeColor="accent1"/>
        </w:rPr>
        <w:t>.</w:t>
      </w:r>
    </w:p>
    <w:p w14:paraId="75E47D67" w14:textId="6C4E555C" w:rsidR="00B96C06" w:rsidRDefault="00B96C06" w:rsidP="00C70C19"/>
    <w:p w14:paraId="142D8EAE" w14:textId="77777777" w:rsidR="00FB57F6" w:rsidRDefault="00FB57F6" w:rsidP="00C70C19"/>
    <w:p w14:paraId="0DBC2683" w14:textId="77777777" w:rsidR="00FB57F6" w:rsidRPr="00FB57F6" w:rsidRDefault="00FB57F6" w:rsidP="00FB57F6">
      <w:pPr>
        <w:jc w:val="both"/>
        <w:rPr>
          <w:rFonts w:ascii="Tahoma" w:hAnsi="Tahoma" w:cs="Tahoma"/>
        </w:rPr>
      </w:pPr>
      <w:r w:rsidRPr="00FB57F6">
        <w:rPr>
          <w:rFonts w:ascii="Tahoma" w:hAnsi="Tahoma" w:cs="Tahoma"/>
        </w:rPr>
        <w:t>Zamawiający szczegółowo przeanalizował pismo dotyczące foteli widowiskowych i udziela następujących odpowiedzi na postawione w nim pytania:</w:t>
      </w:r>
    </w:p>
    <w:p w14:paraId="0502B435" w14:textId="77777777" w:rsidR="00FB57F6" w:rsidRDefault="00FB57F6" w:rsidP="00FB57F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24"/>
          <w:szCs w:val="24"/>
        </w:rPr>
      </w:pPr>
    </w:p>
    <w:p w14:paraId="061E373A" w14:textId="4D0CE682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B57F6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YTANIE NR</w:t>
      </w:r>
      <w:r w:rsidRPr="00FB57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24:</w:t>
      </w:r>
    </w:p>
    <w:p w14:paraId="5039520F" w14:textId="297B9CDD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FB57F6">
        <w:rPr>
          <w:rFonts w:ascii="Tahoma" w:hAnsi="Tahoma" w:cs="Tahoma"/>
          <w:sz w:val="24"/>
          <w:szCs w:val="24"/>
        </w:rPr>
        <w:t>zy dopuszczają Państwo zastosowanie do budowy nogi fotela profili o innych parametrach?</w:t>
      </w:r>
    </w:p>
    <w:p w14:paraId="420DE6CF" w14:textId="77777777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A5C797A" w14:textId="4A7D31B0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</w:t>
      </w:r>
      <w:r w:rsidRPr="00FB57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24:</w:t>
      </w:r>
    </w:p>
    <w:p w14:paraId="38AD14D6" w14:textId="450DE930" w:rsid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lastRenderedPageBreak/>
        <w:t>Zamawiający wymaga, ze względów technicznych i wizualnych, wykonania konstrukcji nośnej fotela jako metalowej, z profili o minimalnych wymiarach 30*30*2 mm. W związku z tym zapis znajdujący się w punkcie 8 opisu architektonicznego (plik „PW-ZNP architektura opis”), str. 31 w brzmieniu:</w:t>
      </w:r>
    </w:p>
    <w:p w14:paraId="41B7B213" w14:textId="77777777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</w:p>
    <w:p w14:paraId="63053593" w14:textId="0E27A9DB" w:rsid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„Konstrukcja nośna</w:t>
      </w:r>
      <w:r w:rsidRPr="00FB57F6">
        <w:rPr>
          <w:rFonts w:ascii="Tahoma" w:hAnsi="Tahoma" w:cs="Tahoma"/>
          <w:i/>
          <w:color w:val="0070C0"/>
        </w:rPr>
        <w:t>: wykonana z zamkniętych profili metalowych 30*40*2, malowana proszkowo w wybranym kolorze z palety RAL.”</w:t>
      </w:r>
    </w:p>
    <w:p w14:paraId="22ABFA85" w14:textId="77777777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</w:p>
    <w:p w14:paraId="59E52E74" w14:textId="77777777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następującym zapisem:</w:t>
      </w:r>
    </w:p>
    <w:p w14:paraId="08D1F2E4" w14:textId="77777777" w:rsidR="00FB57F6" w:rsidRDefault="00FB57F6" w:rsidP="00FB57F6">
      <w:pPr>
        <w:jc w:val="both"/>
        <w:rPr>
          <w:rFonts w:ascii="Tahoma" w:hAnsi="Tahoma" w:cs="Tahoma"/>
          <w:b/>
          <w:i/>
          <w:color w:val="0070C0"/>
        </w:rPr>
      </w:pPr>
    </w:p>
    <w:p w14:paraId="4834011D" w14:textId="3AB6907E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„Konstrukcja nośna</w:t>
      </w:r>
      <w:r w:rsidRPr="00FB57F6">
        <w:rPr>
          <w:rFonts w:ascii="Tahoma" w:hAnsi="Tahoma" w:cs="Tahoma"/>
          <w:i/>
          <w:color w:val="0070C0"/>
        </w:rPr>
        <w:t xml:space="preserve">: wykonana z zamkniętych profili metalowych, o przekroju prostokątnym, o minimalnych wymiarach 30*30*2 mm, malowana proszkowo w wybranym kolorze z palety RAL. Konstrukcja foteli nie może spowodować zmniejszenia ich liczby w rzędach.” </w:t>
      </w:r>
    </w:p>
    <w:p w14:paraId="0E1BA1BC" w14:textId="77777777" w:rsidR="00FB57F6" w:rsidRPr="00FB57F6" w:rsidRDefault="00FB57F6" w:rsidP="00FB57F6">
      <w:pPr>
        <w:jc w:val="both"/>
        <w:rPr>
          <w:rFonts w:ascii="Tahoma" w:hAnsi="Tahoma" w:cs="Tahoma"/>
        </w:rPr>
      </w:pPr>
    </w:p>
    <w:p w14:paraId="551867DC" w14:textId="7A1B6E45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B57F6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YTANIE NR</w:t>
      </w:r>
      <w:r w:rsidRPr="00FB57F6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b/>
          <w:sz w:val="24"/>
          <w:szCs w:val="24"/>
        </w:rPr>
        <w:t>5:</w:t>
      </w:r>
    </w:p>
    <w:p w14:paraId="24555677" w14:textId="77777777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FB57F6">
        <w:rPr>
          <w:rFonts w:ascii="Tahoma" w:hAnsi="Tahoma" w:cs="Tahoma"/>
          <w:sz w:val="24"/>
          <w:szCs w:val="24"/>
        </w:rPr>
        <w:t xml:space="preserve">W kolejnym punkcie opisują Państwo dokładną ilość otworów (perforacji) w osłonie siedziska, które wg Państwa mają poprawić właściwości akustyczne. </w:t>
      </w:r>
    </w:p>
    <w:p w14:paraId="78E2CA26" w14:textId="77777777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FB57F6">
        <w:rPr>
          <w:rFonts w:ascii="Tahoma" w:hAnsi="Tahoma" w:cs="Tahoma"/>
          <w:sz w:val="24"/>
          <w:szCs w:val="24"/>
        </w:rPr>
        <w:t>Składamy zapytanie dlaczego w takiej ilości, a nie mniej lub więcej. Prosimy o wskazanie, która część atestu akustycznego (który nie został dołączony w całości) określa ilość i średnicę otworów raz ich wpływ na walory akustyczne fotela?</w:t>
      </w:r>
    </w:p>
    <w:p w14:paraId="2F72197A" w14:textId="77777777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74838F5" w14:textId="5744B8CB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</w:t>
      </w:r>
      <w:r w:rsidRPr="00FB57F6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b/>
          <w:sz w:val="24"/>
          <w:szCs w:val="24"/>
        </w:rPr>
        <w:t>5:</w:t>
      </w:r>
    </w:p>
    <w:p w14:paraId="38BDEE77" w14:textId="4961BAD4" w:rsid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Zamawiający wymaga, ze względów akustycznych i wizualnych, perforacji spodu siedziska. Sposób perforacji i liczba otworów powinna być wynikiem spełnienia wymogów akustycznych sali, stanowiących efekt kompleksowego, wielobranżowego ostatecznego doboru materiałów wykończeniowych i technologii widowiskowej, z uwzględnieniem wymagań dokumentacji przetargowej. W związku z tym zapis znajdujący się w punkcie 8  opisu architektonicznego (plik „PW-ZNP architektura opis”), str. 31-32 w brzmieniu:</w:t>
      </w:r>
    </w:p>
    <w:p w14:paraId="454934FA" w14:textId="77777777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</w:p>
    <w:p w14:paraId="69720E70" w14:textId="77777777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„Siedzisko:</w:t>
      </w:r>
      <w:r w:rsidRPr="00FB57F6">
        <w:rPr>
          <w:rFonts w:ascii="Tahoma" w:hAnsi="Tahoma" w:cs="Tahoma"/>
          <w:i/>
          <w:color w:val="0070C0"/>
        </w:rPr>
        <w:t xml:space="preserve"> konstrukcja nośna: sklejka brzozowa o gr. 18 mm pokryta pianką o gr. 50 mm formowaną na zimno w formach i tapicerowane tkaniną. Od spodu siedziska tzw. sklejka osłonowa o grubości minimum 8 mm, perforowana w liczbie minimum 480 otworów celem poprawienia właściwości akustycznych fotela.”</w:t>
      </w:r>
    </w:p>
    <w:p w14:paraId="30E357D0" w14:textId="77777777" w:rsidR="00FB57F6" w:rsidRDefault="00FB57F6" w:rsidP="00FB57F6">
      <w:pPr>
        <w:jc w:val="both"/>
        <w:rPr>
          <w:rFonts w:ascii="Tahoma" w:hAnsi="Tahoma" w:cs="Tahoma"/>
          <w:color w:val="0070C0"/>
        </w:rPr>
      </w:pPr>
    </w:p>
    <w:p w14:paraId="57A0DC44" w14:textId="24822C1F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następującym zapisem:</w:t>
      </w:r>
    </w:p>
    <w:p w14:paraId="212B93CA" w14:textId="77777777" w:rsidR="00FB57F6" w:rsidRDefault="00FB57F6" w:rsidP="00FB57F6">
      <w:pPr>
        <w:jc w:val="both"/>
        <w:rPr>
          <w:rFonts w:ascii="Tahoma" w:hAnsi="Tahoma" w:cs="Tahoma"/>
          <w:b/>
          <w:i/>
          <w:color w:val="0070C0"/>
        </w:rPr>
      </w:pPr>
    </w:p>
    <w:p w14:paraId="512F0707" w14:textId="4D6FE58D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„Siedzisko:</w:t>
      </w:r>
      <w:r w:rsidRPr="00FB57F6">
        <w:rPr>
          <w:rFonts w:ascii="Tahoma" w:hAnsi="Tahoma" w:cs="Tahoma"/>
          <w:i/>
          <w:color w:val="0070C0"/>
        </w:rPr>
        <w:t xml:space="preserve"> konstrukcja nośna: sklejka brzozowa o gr. 18 mm pokryta pianką o gr. 50 mm formowaną na zimno w formach i tapicerowane tkaniną. Od spodu siedziska tzw. sklejka osłonowa o grubości minimum 8 mm, </w:t>
      </w:r>
      <w:r w:rsidR="00864C7A">
        <w:rPr>
          <w:rFonts w:ascii="Tahoma" w:hAnsi="Tahoma" w:cs="Tahoma"/>
          <w:i/>
          <w:color w:val="0070C0"/>
        </w:rPr>
        <w:t>perforowana ze względów estetycznych i akustycznych. P</w:t>
      </w:r>
      <w:r w:rsidRPr="00FB57F6">
        <w:rPr>
          <w:rFonts w:ascii="Tahoma" w:hAnsi="Tahoma" w:cs="Tahoma"/>
          <w:i/>
          <w:color w:val="0070C0"/>
        </w:rPr>
        <w:t>erfor</w:t>
      </w:r>
      <w:r w:rsidR="00864C7A">
        <w:rPr>
          <w:rFonts w:ascii="Tahoma" w:hAnsi="Tahoma" w:cs="Tahoma"/>
          <w:i/>
          <w:color w:val="0070C0"/>
        </w:rPr>
        <w:t>ację wykonać</w:t>
      </w:r>
      <w:r w:rsidRPr="00FB57F6">
        <w:rPr>
          <w:rFonts w:ascii="Tahoma" w:hAnsi="Tahoma" w:cs="Tahoma"/>
          <w:i/>
          <w:color w:val="0070C0"/>
        </w:rPr>
        <w:t xml:space="preserve"> w taki sposób, aby wykonawca uzyskał parametry akustyczne Sali zgodnie z Modelem akustycznym stanowiącym załącznik do OPZ. W Projekcie wykonawczym przyjęto rozwiązania materiałowe i funkcjonalne których celem jest m.in. poprawa właściwości akustycznych fotela wpływających na akustykę Sali i wykonawca zobowiązany będzie do uzyskania projektowanych parametrów.</w:t>
      </w:r>
      <w:r w:rsidR="00976090">
        <w:rPr>
          <w:rFonts w:ascii="Tahoma" w:hAnsi="Tahoma" w:cs="Tahoma"/>
          <w:i/>
          <w:color w:val="0070C0"/>
        </w:rPr>
        <w:t>”</w:t>
      </w:r>
    </w:p>
    <w:p w14:paraId="5E43CFD4" w14:textId="77777777" w:rsidR="00864C7A" w:rsidRDefault="00864C7A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14FDE608" w14:textId="77777777" w:rsidR="00D55511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142D67B8" w14:textId="4ADED459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B57F6">
        <w:rPr>
          <w:rFonts w:ascii="Tahoma" w:hAnsi="Tahoma" w:cs="Tahoma"/>
          <w:b/>
          <w:sz w:val="24"/>
          <w:szCs w:val="24"/>
        </w:rPr>
        <w:t>P</w:t>
      </w:r>
      <w:r w:rsidR="00864C7A">
        <w:rPr>
          <w:rFonts w:ascii="Tahoma" w:hAnsi="Tahoma" w:cs="Tahoma"/>
          <w:b/>
          <w:sz w:val="24"/>
          <w:szCs w:val="24"/>
        </w:rPr>
        <w:t>YTANIE NR 26:</w:t>
      </w:r>
    </w:p>
    <w:p w14:paraId="2CF0BEF5" w14:textId="5C25E49F" w:rsidR="00FB57F6" w:rsidRPr="00FB57F6" w:rsidRDefault="00864C7A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FB57F6" w:rsidRPr="00FB57F6">
        <w:rPr>
          <w:rFonts w:ascii="Tahoma" w:hAnsi="Tahoma" w:cs="Tahoma"/>
          <w:sz w:val="24"/>
          <w:szCs w:val="24"/>
        </w:rPr>
        <w:t>zy dopuszczają Państwo zastosowanie panelu sklejkowego który posiada przegięcia w innych miejscach dzięki temu ergonomia jest dużo lepsza.</w:t>
      </w:r>
    </w:p>
    <w:p w14:paraId="2ADA90ED" w14:textId="77777777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DF6985C" w14:textId="36F269C0" w:rsidR="00FB57F6" w:rsidRPr="00FB57F6" w:rsidRDefault="00864C7A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ODPOWIEDŹ NA PYTANIE 26:</w:t>
      </w:r>
    </w:p>
    <w:p w14:paraId="183FC71C" w14:textId="029D8923" w:rsid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Zamawiający dopuszcza zastosowanie panelu sklejkowego który posiada przegięcia w innych miejscach, pod warunkiem zachowania ergonomii, a także spełnienia wymagań ewakuacji (zgodne z projektem szerokości przejść pomiędzy rzędami). W związku z tym zapis znajdujący się w punkcie 8  opisu architektonicznego (plik „PW-ZNP architektura opis”), str. 32 w brzmieniu:</w:t>
      </w:r>
    </w:p>
    <w:p w14:paraId="70A2C739" w14:textId="77777777" w:rsidR="00C107BE" w:rsidRPr="00FB57F6" w:rsidRDefault="00C107BE" w:rsidP="00FB57F6">
      <w:pPr>
        <w:jc w:val="both"/>
        <w:rPr>
          <w:rFonts w:ascii="Tahoma" w:hAnsi="Tahoma" w:cs="Tahoma"/>
          <w:color w:val="0070C0"/>
        </w:rPr>
      </w:pPr>
    </w:p>
    <w:p w14:paraId="61C62DCC" w14:textId="77777777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„Oparcie:</w:t>
      </w:r>
      <w:r w:rsidRPr="00FB57F6">
        <w:rPr>
          <w:rFonts w:ascii="Tahoma" w:hAnsi="Tahoma" w:cs="Tahoma"/>
          <w:i/>
          <w:color w:val="0070C0"/>
        </w:rPr>
        <w:t xml:space="preserve"> Tylna część oparcia – tzw. Osłona: sklejka bukowa gięta w dwóch miejscach poziomo wykonana z jednego elementu o gr. 15mm lakierowana lakierem PU. Z uwagi na wysokie stopnie gięcie sklejki przebiega odpowiednio na wysokości sklejki patrząc od góry 307mm, drugie gięcie patrząc od dołu na wysokości 184mm – dopuszcza się tolerancję w miejscach przegięć do 20mm. Gięcia w tych miejscach mają znaczenie ze względu na wysokość stopni. Przednia część oparcia (…).”</w:t>
      </w:r>
    </w:p>
    <w:p w14:paraId="38412B07" w14:textId="77777777" w:rsidR="00C107BE" w:rsidRDefault="00C107BE" w:rsidP="00FB57F6">
      <w:pPr>
        <w:jc w:val="both"/>
        <w:rPr>
          <w:rFonts w:ascii="Tahoma" w:hAnsi="Tahoma" w:cs="Tahoma"/>
          <w:color w:val="0070C0"/>
        </w:rPr>
      </w:pPr>
    </w:p>
    <w:p w14:paraId="0AD7E6E5" w14:textId="2FC1C8CD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następującym zapisem:</w:t>
      </w:r>
    </w:p>
    <w:p w14:paraId="5AAC03FD" w14:textId="77777777" w:rsidR="00C107BE" w:rsidRDefault="00C107BE" w:rsidP="00FB57F6">
      <w:pPr>
        <w:jc w:val="both"/>
        <w:rPr>
          <w:rFonts w:ascii="Tahoma" w:hAnsi="Tahoma" w:cs="Tahoma"/>
          <w:b/>
          <w:i/>
          <w:color w:val="0070C0"/>
        </w:rPr>
      </w:pPr>
    </w:p>
    <w:p w14:paraId="17C1955E" w14:textId="371C7B1E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„Oparcie:</w:t>
      </w:r>
      <w:r w:rsidRPr="00FB57F6">
        <w:rPr>
          <w:rFonts w:ascii="Tahoma" w:hAnsi="Tahoma" w:cs="Tahoma"/>
          <w:i/>
          <w:color w:val="0070C0"/>
        </w:rPr>
        <w:t xml:space="preserve"> Tylna część oparcia – tzw. Osłona: sklejka bukowa gięta w dwóch miejscach poziomo wykonana z jednego elementu o gr. 15mm lakierowana lakierem PU. Gięcie sklejki należy dostosować do wysokości stopni, uwzględniając jednocześnie wymogi ergonomii i ewakuacji. Przednia część oparcia (…).”(</w:t>
      </w:r>
      <w:r w:rsidRPr="00FB57F6">
        <w:rPr>
          <w:rFonts w:ascii="Tahoma" w:hAnsi="Tahoma" w:cs="Tahoma"/>
          <w:color w:val="0070C0"/>
        </w:rPr>
        <w:t>dalsza część bez zmian).</w:t>
      </w:r>
    </w:p>
    <w:p w14:paraId="43E32703" w14:textId="77777777" w:rsidR="00976090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08EC3456" w14:textId="77777777" w:rsidR="00D55511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88BF722" w14:textId="0FAA0653" w:rsidR="00FB57F6" w:rsidRPr="00FB57F6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27:</w:t>
      </w:r>
    </w:p>
    <w:p w14:paraId="2C94D833" w14:textId="76555D29" w:rsidR="00FB57F6" w:rsidRPr="00FB57F6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FB57F6" w:rsidRPr="00FB57F6">
        <w:rPr>
          <w:rFonts w:ascii="Tahoma" w:hAnsi="Tahoma" w:cs="Tahoma"/>
          <w:sz w:val="24"/>
          <w:szCs w:val="24"/>
        </w:rPr>
        <w:t>zy dopuszczają Państwo zastosowanie podobnego podłokietnika również w kształcie litery „C” stosowanego do proponowanego przez nas modelu.</w:t>
      </w:r>
    </w:p>
    <w:p w14:paraId="6B6E7E32" w14:textId="77777777" w:rsidR="00D55511" w:rsidRPr="00FB57F6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E10276" w14:textId="76890190" w:rsidR="00FB57F6" w:rsidRPr="00FB57F6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 27:</w:t>
      </w:r>
    </w:p>
    <w:p w14:paraId="3B2823D6" w14:textId="010DF5F1" w:rsid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Zamawiający nie preferuje, ani nie odnosi się do podłokietników konkretnego modelu fotela. Zamawiający wymaga wykonania podłokietników z jednego elementu sklejkowego, giętego,  o przekroju prostokąta i minimalnych wymiarach 50*20 mm. W związku z tym zapis znajdujący się w punkcie 8  opisu architektonicznego (plik „PW-ZNP architektura opis”), str. 32 w brzmieniu:</w:t>
      </w:r>
    </w:p>
    <w:p w14:paraId="0FA0BF26" w14:textId="77777777" w:rsidR="00976090" w:rsidRPr="00FB57F6" w:rsidRDefault="00976090" w:rsidP="00FB57F6">
      <w:pPr>
        <w:jc w:val="both"/>
        <w:rPr>
          <w:rFonts w:ascii="Tahoma" w:hAnsi="Tahoma" w:cs="Tahoma"/>
          <w:color w:val="0070C0"/>
        </w:rPr>
      </w:pPr>
    </w:p>
    <w:p w14:paraId="0DF3A0B6" w14:textId="77777777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</w:t>
      </w:r>
      <w:r w:rsidRPr="00FB57F6">
        <w:rPr>
          <w:rFonts w:ascii="Tahoma" w:hAnsi="Tahoma" w:cs="Tahoma"/>
          <w:b/>
          <w:color w:val="0070C0"/>
        </w:rPr>
        <w:t>Podłokietniki:</w:t>
      </w:r>
      <w:r w:rsidRPr="00FB57F6">
        <w:rPr>
          <w:rFonts w:ascii="Tahoma" w:hAnsi="Tahoma" w:cs="Tahoma"/>
          <w:color w:val="0070C0"/>
        </w:rPr>
        <w:t xml:space="preserve"> Wykonane z jednego elementu sklejkowego 50*20, giętego w dwóch miejscach do kształtu litery „C”, przy czym górna część jest dłuższa od dolnej.”</w:t>
      </w:r>
    </w:p>
    <w:p w14:paraId="1F116E6D" w14:textId="77777777" w:rsidR="00976090" w:rsidRDefault="00976090" w:rsidP="00FB57F6">
      <w:pPr>
        <w:jc w:val="both"/>
        <w:rPr>
          <w:rFonts w:ascii="Tahoma" w:hAnsi="Tahoma" w:cs="Tahoma"/>
          <w:color w:val="0070C0"/>
        </w:rPr>
      </w:pPr>
    </w:p>
    <w:p w14:paraId="56692308" w14:textId="24D1C8CF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następującym zapisem:</w:t>
      </w:r>
    </w:p>
    <w:p w14:paraId="1C6514A5" w14:textId="77777777" w:rsidR="00976090" w:rsidRDefault="00976090" w:rsidP="00FB57F6">
      <w:pPr>
        <w:jc w:val="both"/>
        <w:rPr>
          <w:rFonts w:ascii="Tahoma" w:hAnsi="Tahoma" w:cs="Tahoma"/>
          <w:b/>
          <w:i/>
          <w:color w:val="0070C0"/>
        </w:rPr>
      </w:pPr>
    </w:p>
    <w:p w14:paraId="1A71DD99" w14:textId="7AC616C9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</w:t>
      </w:r>
      <w:r w:rsidRPr="00FB57F6">
        <w:rPr>
          <w:rFonts w:ascii="Tahoma" w:hAnsi="Tahoma" w:cs="Tahoma"/>
          <w:b/>
          <w:color w:val="0070C0"/>
        </w:rPr>
        <w:t>Podłokietniki:</w:t>
      </w:r>
      <w:r w:rsidRPr="00FB57F6">
        <w:rPr>
          <w:rFonts w:ascii="Tahoma" w:hAnsi="Tahoma" w:cs="Tahoma"/>
          <w:color w:val="0070C0"/>
        </w:rPr>
        <w:t xml:space="preserve"> Wykonane z jednego elementu sklejkowego o przekroju prostokąta i minimalnych wymiarach 50*20 mm, giętego w dwóch miejscach do kształtu litery „C”.”</w:t>
      </w:r>
    </w:p>
    <w:p w14:paraId="674AFD87" w14:textId="77777777" w:rsidR="00976090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8A07792" w14:textId="77777777" w:rsidR="00D55511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1D4EFB72" w14:textId="3075E949" w:rsidR="00FB57F6" w:rsidRPr="00FB57F6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28:</w:t>
      </w:r>
    </w:p>
    <w:p w14:paraId="7A10F51D" w14:textId="6CD5C44C" w:rsidR="00FB57F6" w:rsidRPr="00FB57F6" w:rsidRDefault="00FB57F6" w:rsidP="00FB57F6">
      <w:pPr>
        <w:jc w:val="both"/>
        <w:rPr>
          <w:rFonts w:ascii="Tahoma" w:hAnsi="Tahoma" w:cs="Tahoma"/>
        </w:rPr>
      </w:pPr>
      <w:r w:rsidRPr="00FB57F6">
        <w:rPr>
          <w:rFonts w:ascii="Tahoma" w:hAnsi="Tahoma" w:cs="Tahoma"/>
        </w:rPr>
        <w:t>Czy dopuszczają Państwo zastosowanie mechanizmu sprężynowego siedziska?</w:t>
      </w:r>
    </w:p>
    <w:p w14:paraId="67C1D738" w14:textId="1124807E" w:rsidR="00976090" w:rsidRDefault="00976090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7985C48" w14:textId="7E705B6C" w:rsidR="00FB57F6" w:rsidRPr="00FB57F6" w:rsidRDefault="00FB57F6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B57F6">
        <w:rPr>
          <w:rFonts w:ascii="Tahoma" w:hAnsi="Tahoma" w:cs="Tahoma"/>
          <w:b/>
          <w:sz w:val="24"/>
          <w:szCs w:val="24"/>
        </w:rPr>
        <w:t>O</w:t>
      </w:r>
      <w:r w:rsidR="000A5FC1">
        <w:rPr>
          <w:rFonts w:ascii="Tahoma" w:hAnsi="Tahoma" w:cs="Tahoma"/>
          <w:b/>
          <w:sz w:val="24"/>
          <w:szCs w:val="24"/>
        </w:rPr>
        <w:t>DPOWIEDŹ NA PYTANIE 28:</w:t>
      </w:r>
    </w:p>
    <w:p w14:paraId="2B193503" w14:textId="77777777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 xml:space="preserve">Zamawiający dopuszcza zastosowanie mechanizmu sprężynowego siedziska, pod warunkiem zastosowania spowalniaczy zapewniające ciche zamykanie.  W związku z tym </w:t>
      </w:r>
      <w:bookmarkStart w:id="2" w:name="_Hlk535923950"/>
      <w:r w:rsidRPr="00FB57F6">
        <w:rPr>
          <w:rFonts w:ascii="Tahoma" w:hAnsi="Tahoma" w:cs="Tahoma"/>
          <w:color w:val="0070C0"/>
        </w:rPr>
        <w:t>na końcu akapitu „Mechanizm składania siedziska” w punkcie 8  opisu architektonicznego (plik „PW-ZNP architektura opis”), str. 32, dodaje się zapis:</w:t>
      </w:r>
    </w:p>
    <w:p w14:paraId="6A2628D7" w14:textId="77777777" w:rsidR="000A5FC1" w:rsidRDefault="000A5FC1" w:rsidP="00FB57F6">
      <w:pPr>
        <w:jc w:val="both"/>
        <w:rPr>
          <w:rFonts w:ascii="Tahoma" w:hAnsi="Tahoma" w:cs="Tahoma"/>
          <w:color w:val="0070C0"/>
        </w:rPr>
      </w:pPr>
    </w:p>
    <w:p w14:paraId="01137B80" w14:textId="63A64518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lastRenderedPageBreak/>
        <w:t>„Dopuszcza się zastosowanie dowolnego mechanizmu zamykającego siedzenia w tym mechanizmu sprężynowego siedziska, pod warunkiem zastosowania spowalniaczy zapewniających ciche zamykanie oraz spełniającego pozostałe wymogi przedmiotu zamówienia</w:t>
      </w:r>
      <w:r w:rsidR="000A5FC1">
        <w:rPr>
          <w:rFonts w:ascii="Tahoma" w:hAnsi="Tahoma" w:cs="Tahoma"/>
          <w:color w:val="0070C0"/>
        </w:rPr>
        <w:t>.</w:t>
      </w:r>
      <w:r w:rsidRPr="00FB57F6">
        <w:rPr>
          <w:rFonts w:ascii="Tahoma" w:hAnsi="Tahoma" w:cs="Tahoma"/>
          <w:color w:val="0070C0"/>
        </w:rPr>
        <w:t xml:space="preserve">  </w:t>
      </w:r>
      <w:r w:rsidR="000A5FC1">
        <w:rPr>
          <w:rFonts w:ascii="Tahoma" w:hAnsi="Tahoma" w:cs="Tahoma"/>
          <w:color w:val="0070C0"/>
        </w:rPr>
        <w:t>Wszelkie mechanizmy należy ukryć np. w konstrukcji siedziska, tak aby były niewidoczne.”</w:t>
      </w:r>
    </w:p>
    <w:bookmarkEnd w:id="2"/>
    <w:p w14:paraId="0A901CAE" w14:textId="77777777" w:rsidR="000A5FC1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F17FBF2" w14:textId="77777777" w:rsidR="00D55511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37594F2" w14:textId="5AC91BF4" w:rsidR="00FB57F6" w:rsidRPr="00FB57F6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29:</w:t>
      </w:r>
    </w:p>
    <w:p w14:paraId="30DFF1A4" w14:textId="0A397D5A" w:rsidR="00FB57F6" w:rsidRPr="00FB57F6" w:rsidRDefault="000A5FC1" w:rsidP="00FB57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FB57F6" w:rsidRPr="00FB57F6">
        <w:rPr>
          <w:rFonts w:ascii="Tahoma" w:hAnsi="Tahoma" w:cs="Tahoma"/>
        </w:rPr>
        <w:t xml:space="preserve">zy dopuszczają Państwo tkaniny zbudowanej z włókien </w:t>
      </w:r>
      <w:proofErr w:type="spellStart"/>
      <w:r w:rsidR="00FB57F6" w:rsidRPr="00FB57F6">
        <w:rPr>
          <w:rFonts w:ascii="Tahoma" w:hAnsi="Tahoma" w:cs="Tahoma"/>
        </w:rPr>
        <w:t>Trevira</w:t>
      </w:r>
      <w:proofErr w:type="spellEnd"/>
      <w:r w:rsidR="00FB57F6" w:rsidRPr="00FB57F6">
        <w:rPr>
          <w:rFonts w:ascii="Tahoma" w:hAnsi="Tahoma" w:cs="Tahoma"/>
        </w:rPr>
        <w:t xml:space="preserve"> CS dożywotnio trudno zapalnych?</w:t>
      </w:r>
    </w:p>
    <w:p w14:paraId="118D8562" w14:textId="77777777" w:rsidR="000A5FC1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1A45EAD6" w14:textId="5A96EC33" w:rsidR="00FB57F6" w:rsidRPr="00FB57F6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 29:</w:t>
      </w:r>
    </w:p>
    <w:p w14:paraId="074EC772" w14:textId="06295FF0" w:rsid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 xml:space="preserve">Zamawiający dopuszcza zastosowanie tkaniny zbudowanej z włókien </w:t>
      </w:r>
      <w:proofErr w:type="spellStart"/>
      <w:r w:rsidRPr="00FB57F6">
        <w:rPr>
          <w:rFonts w:ascii="Tahoma" w:hAnsi="Tahoma" w:cs="Tahoma"/>
          <w:color w:val="0070C0"/>
        </w:rPr>
        <w:t>Trevira</w:t>
      </w:r>
      <w:proofErr w:type="spellEnd"/>
      <w:r w:rsidRPr="00FB57F6">
        <w:rPr>
          <w:rFonts w:ascii="Tahoma" w:hAnsi="Tahoma" w:cs="Tahoma"/>
          <w:color w:val="0070C0"/>
        </w:rPr>
        <w:t xml:space="preserve"> CS</w:t>
      </w:r>
      <w:r w:rsidR="00D55511">
        <w:rPr>
          <w:rFonts w:ascii="Tahoma" w:hAnsi="Tahoma" w:cs="Tahoma"/>
          <w:color w:val="0070C0"/>
        </w:rPr>
        <w:t xml:space="preserve"> lub równoważnych</w:t>
      </w:r>
      <w:r w:rsidRPr="00FB57F6">
        <w:rPr>
          <w:rFonts w:ascii="Tahoma" w:hAnsi="Tahoma" w:cs="Tahoma"/>
          <w:color w:val="0070C0"/>
        </w:rPr>
        <w:t xml:space="preserve">, pod warunkiem spełnienia wymagań użytkowych, estetycznych i przeciwpożarowych. W związku z tym na końcu akapitu „Tapicerka” w punkcie 8  opisu architektonicznego (plik „PW-ZNP architektura opis”), na str. 33, przed akapitem zaczynającym się od słów „Zamawiający przewiduje…”, dodaje się zapis: </w:t>
      </w:r>
    </w:p>
    <w:p w14:paraId="1A91FD7E" w14:textId="77777777" w:rsidR="000A5FC1" w:rsidRPr="00FB57F6" w:rsidRDefault="000A5FC1" w:rsidP="00FB57F6">
      <w:pPr>
        <w:jc w:val="both"/>
        <w:rPr>
          <w:rFonts w:ascii="Tahoma" w:hAnsi="Tahoma" w:cs="Tahoma"/>
          <w:color w:val="0070C0"/>
        </w:rPr>
      </w:pPr>
    </w:p>
    <w:p w14:paraId="744620A0" w14:textId="429C2152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 xml:space="preserve">„Dopuszcza się zastosowanie tkaniny zbudowanej z włókien </w:t>
      </w:r>
      <w:proofErr w:type="spellStart"/>
      <w:r w:rsidRPr="00FB57F6">
        <w:rPr>
          <w:rFonts w:ascii="Tahoma" w:hAnsi="Tahoma" w:cs="Tahoma"/>
          <w:color w:val="0070C0"/>
        </w:rPr>
        <w:t>Trevira</w:t>
      </w:r>
      <w:proofErr w:type="spellEnd"/>
      <w:r w:rsidRPr="00FB57F6">
        <w:rPr>
          <w:rFonts w:ascii="Tahoma" w:hAnsi="Tahoma" w:cs="Tahoma"/>
          <w:color w:val="0070C0"/>
        </w:rPr>
        <w:t xml:space="preserve"> CS</w:t>
      </w:r>
      <w:r w:rsidR="00D55511">
        <w:rPr>
          <w:rFonts w:ascii="Tahoma" w:hAnsi="Tahoma" w:cs="Tahoma"/>
          <w:color w:val="0070C0"/>
        </w:rPr>
        <w:t xml:space="preserve"> lub równoważnych</w:t>
      </w:r>
      <w:r w:rsidRPr="00FB57F6">
        <w:rPr>
          <w:rFonts w:ascii="Tahoma" w:hAnsi="Tahoma" w:cs="Tahoma"/>
          <w:color w:val="0070C0"/>
        </w:rPr>
        <w:t>, pod warunkiem spełnienia wymagań użytkowych, estetycznych i przeciwpożarowych.”</w:t>
      </w:r>
    </w:p>
    <w:p w14:paraId="20ADAF46" w14:textId="77777777" w:rsidR="000A5FC1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AB70DBE" w14:textId="77777777" w:rsidR="00D55511" w:rsidRDefault="00D5551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415E8D84" w14:textId="2B556D00" w:rsidR="00FB57F6" w:rsidRPr="00FB57F6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30:</w:t>
      </w:r>
    </w:p>
    <w:p w14:paraId="6367D04D" w14:textId="2CA992B2" w:rsidR="00FB57F6" w:rsidRPr="00FB57F6" w:rsidRDefault="000A5FC1" w:rsidP="00FB57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FB57F6" w:rsidRPr="00FB57F6">
        <w:rPr>
          <w:rFonts w:ascii="Tahoma" w:hAnsi="Tahoma" w:cs="Tahoma"/>
        </w:rPr>
        <w:t>zy dopuszczają Państwo zamiennie zgodnie z obowiązującym prawem dołączenie do dokumentacji atestu wg normy PN-EN 12727 na całą konstrukcję fotela w zamian za atest wg normy PN-EN ISO 3385:2014</w:t>
      </w:r>
    </w:p>
    <w:p w14:paraId="5B07C204" w14:textId="77777777" w:rsidR="000A5FC1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20AF0187" w14:textId="48715EB0" w:rsidR="00FB57F6" w:rsidRPr="00FB57F6" w:rsidRDefault="000A5FC1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 30:</w:t>
      </w:r>
    </w:p>
    <w:p w14:paraId="74DA4C91" w14:textId="16B46FA8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Zamawiający dopuszcza dołączenie do dokumentacji zamiennie atestu wg normy PN-EN 12727-2016 poziom minimum 4</w:t>
      </w:r>
      <w:r w:rsidR="00D55511">
        <w:rPr>
          <w:rFonts w:ascii="Tahoma" w:hAnsi="Tahoma" w:cs="Tahoma"/>
          <w:color w:val="0070C0"/>
        </w:rPr>
        <w:t xml:space="preserve"> lub równoważnej</w:t>
      </w:r>
      <w:r w:rsidRPr="00FB57F6">
        <w:rPr>
          <w:rFonts w:ascii="Tahoma" w:hAnsi="Tahoma" w:cs="Tahoma"/>
          <w:color w:val="0070C0"/>
        </w:rPr>
        <w:t>, a także wymaga dołączenia wszelkich obowiązujących przepisami prawa badań, atestów i certyfikatów dla foteli. W związku z tym zapis znajdujący się w punkcie 8  opisu architektonicznego (plik „PW-ZNP architektura opis”), str. 33 w brzmieniu:</w:t>
      </w:r>
    </w:p>
    <w:p w14:paraId="577603FF" w14:textId="77777777" w:rsidR="000A5FC1" w:rsidRDefault="000A5FC1" w:rsidP="000A5FC1">
      <w:pPr>
        <w:ind w:left="284"/>
        <w:jc w:val="both"/>
        <w:rPr>
          <w:rFonts w:ascii="Tahoma" w:eastAsia="Verdana" w:hAnsi="Tahoma" w:cs="Tahoma"/>
          <w:b/>
          <w:color w:val="0070C0"/>
          <w:u w:val="single"/>
        </w:rPr>
      </w:pPr>
    </w:p>
    <w:p w14:paraId="75B83D2D" w14:textId="0F8E0C2E" w:rsidR="00FB57F6" w:rsidRPr="00FB57F6" w:rsidRDefault="00FB57F6" w:rsidP="000A5FC1">
      <w:pPr>
        <w:ind w:left="284"/>
        <w:jc w:val="both"/>
        <w:rPr>
          <w:rFonts w:ascii="Tahoma" w:eastAsia="Verdana" w:hAnsi="Tahoma" w:cs="Tahoma"/>
          <w:color w:val="0070C0"/>
          <w:u w:val="single"/>
        </w:rPr>
      </w:pPr>
      <w:r w:rsidRPr="00FB57F6">
        <w:rPr>
          <w:rFonts w:ascii="Tahoma" w:eastAsia="Verdana" w:hAnsi="Tahoma" w:cs="Tahoma"/>
          <w:b/>
          <w:color w:val="0070C0"/>
          <w:u w:val="single"/>
        </w:rPr>
        <w:t>„Wymagane badania, dokumenty oraz próbki, które powinny posiadać fotele</w:t>
      </w:r>
      <w:r w:rsidRPr="00FB57F6">
        <w:rPr>
          <w:rFonts w:ascii="Tahoma" w:eastAsia="Verdana" w:hAnsi="Tahoma" w:cs="Tahoma"/>
          <w:color w:val="0070C0"/>
          <w:u w:val="single"/>
        </w:rPr>
        <w:t xml:space="preserve">: </w:t>
      </w:r>
    </w:p>
    <w:p w14:paraId="380FD3C5" w14:textId="77777777" w:rsidR="00FB57F6" w:rsidRPr="00FB57F6" w:rsidRDefault="00FB57F6" w:rsidP="000A5FC1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na trudno-zapalność (PN EN 1021-1:2014 i PN EN 1021-2:2014) i toksyczność (PN-88/B-02855:1988) -układu tapicerskiego oraz sklejki bukowej przeprowadzone przez jednostkę z akredytacją – nazwa oferowanej tkaniny musi odpowiadać nazwie tkaniny badanej.</w:t>
      </w:r>
    </w:p>
    <w:p w14:paraId="523C001C" w14:textId="77777777" w:rsidR="00FB57F6" w:rsidRPr="00FB57F6" w:rsidRDefault="00FB57F6" w:rsidP="000A5FC1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Badanie pianki przeprowadzone przez jednostkę z akredytacją na 400 000 cykli wg normy PN-EN ISO 3385:2014 metodą A wg normy PN-EN ISO 2439:2010</w:t>
      </w:r>
    </w:p>
    <w:p w14:paraId="62DD2051" w14:textId="77777777" w:rsidR="00FB57F6" w:rsidRPr="00FB57F6" w:rsidRDefault="00FB57F6" w:rsidP="000A5FC1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Karty z badań akustycznych fotela pustego oraz z widzem wg nomy PN-EN ISO 354:2005”</w:t>
      </w:r>
    </w:p>
    <w:p w14:paraId="1C1C9508" w14:textId="77777777" w:rsidR="000A5FC1" w:rsidRDefault="000A5FC1" w:rsidP="000A5FC1">
      <w:pPr>
        <w:ind w:left="284"/>
        <w:jc w:val="both"/>
        <w:rPr>
          <w:rFonts w:ascii="Tahoma" w:hAnsi="Tahoma" w:cs="Tahoma"/>
          <w:color w:val="0070C0"/>
        </w:rPr>
      </w:pPr>
    </w:p>
    <w:p w14:paraId="582D9DB7" w14:textId="712E666F" w:rsidR="00FB57F6" w:rsidRPr="00FB57F6" w:rsidRDefault="00FB57F6" w:rsidP="000A5FC1">
      <w:pPr>
        <w:ind w:left="284"/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następującym zapisem:</w:t>
      </w:r>
    </w:p>
    <w:p w14:paraId="21AFD295" w14:textId="77777777" w:rsidR="000A5FC1" w:rsidRDefault="000A5FC1" w:rsidP="000A5FC1">
      <w:pPr>
        <w:ind w:left="284"/>
        <w:jc w:val="both"/>
        <w:rPr>
          <w:rFonts w:ascii="Tahoma" w:eastAsia="Verdana" w:hAnsi="Tahoma" w:cs="Tahoma"/>
          <w:b/>
          <w:color w:val="0070C0"/>
          <w:u w:val="single"/>
        </w:rPr>
      </w:pPr>
    </w:p>
    <w:p w14:paraId="69084A99" w14:textId="18376F26" w:rsidR="00FB57F6" w:rsidRPr="00FB57F6" w:rsidRDefault="00FB57F6" w:rsidP="000A5FC1">
      <w:pPr>
        <w:ind w:left="284"/>
        <w:jc w:val="both"/>
        <w:rPr>
          <w:rFonts w:ascii="Tahoma" w:eastAsia="Verdana" w:hAnsi="Tahoma" w:cs="Tahoma"/>
          <w:color w:val="0070C0"/>
          <w:u w:val="single"/>
        </w:rPr>
      </w:pPr>
      <w:r w:rsidRPr="00FB57F6">
        <w:rPr>
          <w:rFonts w:ascii="Tahoma" w:eastAsia="Verdana" w:hAnsi="Tahoma" w:cs="Tahoma"/>
          <w:b/>
          <w:color w:val="0070C0"/>
          <w:u w:val="single"/>
        </w:rPr>
        <w:t>„Wymagane badania, dokumenty oraz próbki, które powinny posiadać fotele</w:t>
      </w:r>
      <w:r w:rsidRPr="00FB57F6">
        <w:rPr>
          <w:rFonts w:ascii="Tahoma" w:eastAsia="Verdana" w:hAnsi="Tahoma" w:cs="Tahoma"/>
          <w:color w:val="0070C0"/>
          <w:u w:val="single"/>
        </w:rPr>
        <w:t xml:space="preserve">: </w:t>
      </w:r>
    </w:p>
    <w:p w14:paraId="7E22B69B" w14:textId="53A7C32E" w:rsidR="00FB57F6" w:rsidRPr="00FB57F6" w:rsidRDefault="00FB57F6" w:rsidP="000A5FC1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na trudno-zapalność (PN EN 1021-1:2014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="00D55511">
        <w:rPr>
          <w:rFonts w:ascii="Tahoma" w:hAnsi="Tahoma" w:cs="Tahoma"/>
          <w:color w:val="0070C0"/>
        </w:rPr>
        <w:t>lub równoważna</w:t>
      </w:r>
      <w:r w:rsidRPr="00FB57F6">
        <w:rPr>
          <w:rFonts w:ascii="Tahoma" w:eastAsia="SimSun" w:hAnsi="Tahoma" w:cs="Tahoma"/>
          <w:color w:val="0070C0"/>
        </w:rPr>
        <w:t xml:space="preserve"> i PN EN 1021-2:2014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="00D55511">
        <w:rPr>
          <w:rFonts w:ascii="Tahoma" w:hAnsi="Tahoma" w:cs="Tahoma"/>
          <w:color w:val="0070C0"/>
        </w:rPr>
        <w:t>lub równoważna</w:t>
      </w:r>
      <w:r w:rsidRPr="00FB57F6">
        <w:rPr>
          <w:rFonts w:ascii="Tahoma" w:eastAsia="SimSun" w:hAnsi="Tahoma" w:cs="Tahoma"/>
          <w:color w:val="0070C0"/>
        </w:rPr>
        <w:t>) i toksyczność (PN-88/B-02855:1988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="00D55511">
        <w:rPr>
          <w:rFonts w:ascii="Tahoma" w:hAnsi="Tahoma" w:cs="Tahoma"/>
          <w:color w:val="0070C0"/>
        </w:rPr>
        <w:t>lub równoważna</w:t>
      </w:r>
      <w:r w:rsidR="00D55511">
        <w:rPr>
          <w:rFonts w:ascii="Tahoma" w:eastAsia="SimSun" w:hAnsi="Tahoma" w:cs="Tahoma"/>
          <w:color w:val="0070C0"/>
        </w:rPr>
        <w:t xml:space="preserve">) </w:t>
      </w:r>
      <w:r w:rsidRPr="00FB57F6">
        <w:rPr>
          <w:rFonts w:ascii="Tahoma" w:eastAsia="SimSun" w:hAnsi="Tahoma" w:cs="Tahoma"/>
          <w:color w:val="0070C0"/>
        </w:rPr>
        <w:t>-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Pr="00FB57F6">
        <w:rPr>
          <w:rFonts w:ascii="Tahoma" w:eastAsia="SimSun" w:hAnsi="Tahoma" w:cs="Tahoma"/>
          <w:color w:val="0070C0"/>
        </w:rPr>
        <w:t>układu tapicerskiego oraz sklejki bukowej przeprowadzone przez jednostkę z akredytacją – nazwa oferowanej tkaniny musi odpowiadać nazwie tkaniny badanej.</w:t>
      </w:r>
    </w:p>
    <w:p w14:paraId="14C44F26" w14:textId="4A270979" w:rsidR="00FB57F6" w:rsidRPr="00FB57F6" w:rsidRDefault="00FB57F6" w:rsidP="000A5FC1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lastRenderedPageBreak/>
        <w:t>Badanie pianki przeprowadzone przez jednostkę z akredytacją na 400 000 cykli wg normy PN-EN ISO 3385:2014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="00D55511">
        <w:rPr>
          <w:rFonts w:ascii="Tahoma" w:hAnsi="Tahoma" w:cs="Tahoma"/>
          <w:color w:val="0070C0"/>
        </w:rPr>
        <w:t>lub równoważnej</w:t>
      </w:r>
      <w:r w:rsidRPr="00FB57F6">
        <w:rPr>
          <w:rFonts w:ascii="Tahoma" w:eastAsia="SimSun" w:hAnsi="Tahoma" w:cs="Tahoma"/>
          <w:color w:val="0070C0"/>
        </w:rPr>
        <w:t xml:space="preserve"> metodą A wg normy PN-EN ISO 2439:2010</w:t>
      </w:r>
      <w:r w:rsidR="00D55511">
        <w:rPr>
          <w:rFonts w:ascii="Tahoma" w:eastAsia="SimSun" w:hAnsi="Tahoma" w:cs="Tahoma"/>
          <w:color w:val="0070C0"/>
        </w:rPr>
        <w:t xml:space="preserve"> </w:t>
      </w:r>
      <w:r w:rsidR="00D55511">
        <w:rPr>
          <w:rFonts w:ascii="Tahoma" w:hAnsi="Tahoma" w:cs="Tahoma"/>
          <w:color w:val="0070C0"/>
        </w:rPr>
        <w:t>lub równoważnej</w:t>
      </w:r>
      <w:r w:rsidRPr="00FB57F6">
        <w:rPr>
          <w:rFonts w:ascii="Tahoma" w:eastAsia="SimSun" w:hAnsi="Tahoma" w:cs="Tahoma"/>
          <w:color w:val="0070C0"/>
        </w:rPr>
        <w:t xml:space="preserve">, lub </w:t>
      </w:r>
      <w:r w:rsidRPr="00FB57F6">
        <w:rPr>
          <w:rFonts w:ascii="Tahoma" w:hAnsi="Tahoma" w:cs="Tahoma"/>
          <w:color w:val="0070C0"/>
        </w:rPr>
        <w:t>wg normy PN</w:t>
      </w:r>
      <w:r w:rsidR="00D55511">
        <w:rPr>
          <w:rFonts w:ascii="Tahoma" w:hAnsi="Tahoma" w:cs="Tahoma"/>
          <w:color w:val="0070C0"/>
        </w:rPr>
        <w:t>-EN 12727:2016 poziom minimum 4 lub równoważnej.</w:t>
      </w:r>
    </w:p>
    <w:p w14:paraId="59B7CE23" w14:textId="3DA93A80" w:rsidR="00FB57F6" w:rsidRPr="00EE1060" w:rsidRDefault="00FB57F6" w:rsidP="00EE1060">
      <w:pPr>
        <w:numPr>
          <w:ilvl w:val="0"/>
          <w:numId w:val="2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Karty z badań akustycznych fotela pustego oraz z widzem wg nomy PN-EN ISO 354:2005</w:t>
      </w:r>
      <w:r w:rsidR="00EE1060">
        <w:rPr>
          <w:rFonts w:ascii="Tahoma" w:eastAsia="SimSun" w:hAnsi="Tahoma" w:cs="Tahoma"/>
          <w:color w:val="0070C0"/>
        </w:rPr>
        <w:t xml:space="preserve"> </w:t>
      </w:r>
      <w:r w:rsidR="00EE1060">
        <w:rPr>
          <w:rFonts w:ascii="Tahoma" w:hAnsi="Tahoma" w:cs="Tahoma"/>
          <w:color w:val="0070C0"/>
        </w:rPr>
        <w:t>lub równoważnej</w:t>
      </w:r>
      <w:r w:rsidR="00484C19">
        <w:rPr>
          <w:rFonts w:ascii="Tahoma" w:eastAsia="SimSun" w:hAnsi="Tahoma" w:cs="Tahoma"/>
          <w:color w:val="0070C0"/>
        </w:rPr>
        <w:t>,</w:t>
      </w:r>
      <w:r w:rsidR="00EE1060">
        <w:rPr>
          <w:rFonts w:ascii="Tahoma" w:eastAsia="SimSun" w:hAnsi="Tahoma" w:cs="Tahoma"/>
          <w:color w:val="0070C0"/>
        </w:rPr>
        <w:t xml:space="preserve"> </w:t>
      </w:r>
      <w:r w:rsidRPr="00EE1060">
        <w:rPr>
          <w:rFonts w:ascii="Tahoma" w:hAnsi="Tahoma" w:cs="Tahoma"/>
          <w:color w:val="0070C0"/>
        </w:rPr>
        <w:t>a także wszelkie inne obowiązujące przepisami prawa badania, atesty i certyfikaty dla foteli.”</w:t>
      </w:r>
    </w:p>
    <w:p w14:paraId="3F6F9B04" w14:textId="77777777" w:rsidR="00963D32" w:rsidRDefault="00963D32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59230A2E" w14:textId="77777777" w:rsidR="0078797C" w:rsidRDefault="0078797C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B6BF897" w14:textId="394C2423" w:rsidR="00FB57F6" w:rsidRPr="00FB57F6" w:rsidRDefault="00484C19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PYTANIE NR 31:</w:t>
      </w:r>
    </w:p>
    <w:p w14:paraId="782CBDED" w14:textId="0E69C9F9" w:rsidR="00FB57F6" w:rsidRPr="00FB57F6" w:rsidRDefault="00484C19" w:rsidP="00FB57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FB57F6" w:rsidRPr="00FB57F6">
        <w:rPr>
          <w:rFonts w:ascii="Tahoma" w:hAnsi="Tahoma" w:cs="Tahoma"/>
        </w:rPr>
        <w:t>rosimy o podanie nazwy fotela i producenta innej konkurencyjnej firmy który zostanie zbudowany zgodnie z SIWZ i ma te same wartości akustyczne.</w:t>
      </w:r>
    </w:p>
    <w:p w14:paraId="48BD7BF4" w14:textId="77777777" w:rsidR="00484C19" w:rsidRDefault="00484C19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77F1DB6" w14:textId="0D00C884" w:rsidR="00FB57F6" w:rsidRPr="00FB57F6" w:rsidRDefault="00484C19" w:rsidP="00FB57F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ODPOWIEDŹ NA PYTANIE 31:</w:t>
      </w:r>
    </w:p>
    <w:p w14:paraId="4ACCD4FC" w14:textId="2AE4359A" w:rsidR="00484C19" w:rsidRDefault="00484C19" w:rsidP="00FB57F6">
      <w:pPr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Zamawiający nie preferuje konkretnego typu fotela.</w:t>
      </w:r>
    </w:p>
    <w:p w14:paraId="12A3CF9F" w14:textId="78817898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 xml:space="preserve">Zamawiający </w:t>
      </w:r>
      <w:r w:rsidR="00484C19">
        <w:rPr>
          <w:rFonts w:ascii="Tahoma" w:hAnsi="Tahoma" w:cs="Tahoma"/>
          <w:color w:val="0070C0"/>
        </w:rPr>
        <w:t xml:space="preserve">informuje, </w:t>
      </w:r>
      <w:r w:rsidRPr="00FB57F6">
        <w:rPr>
          <w:rFonts w:ascii="Tahoma" w:hAnsi="Tahoma" w:cs="Tahoma"/>
          <w:color w:val="0070C0"/>
        </w:rPr>
        <w:t>że tabele podane w punkcie 8  opisu architektonicznego (plik „PW-ZNP architektura opis”), str. 34 mają charakter wyłącznie przykładowy – informacyjny, a ostateczne wartości akustyczne foteli powinny być wynikiem spełnienia wymogów akustycznych sali, stanowiących efekt kompleksowego, wielobranżowego ostatecznego doboru materiałów wykończeniowych i technologii widowiskowej, z uwzględnieniem wymagań dokumentacji przetargowej. W związku z tym tytuły tabel znajdujących się w punkcie 8  opisu architektonicznego (plik „PW-ZNP architektura opis”), str. 33-34  w brzmieniu:</w:t>
      </w:r>
    </w:p>
    <w:p w14:paraId="7F0E44C6" w14:textId="77777777" w:rsidR="00484C19" w:rsidRDefault="00484C19" w:rsidP="00FB57F6">
      <w:pPr>
        <w:jc w:val="both"/>
        <w:rPr>
          <w:rFonts w:ascii="Tahoma" w:hAnsi="Tahoma" w:cs="Tahoma"/>
          <w:color w:val="0070C0"/>
        </w:rPr>
      </w:pPr>
    </w:p>
    <w:p w14:paraId="3160CDF2" w14:textId="19FC4C78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„</w:t>
      </w:r>
      <w:r w:rsidRPr="00FB57F6">
        <w:rPr>
          <w:rFonts w:ascii="Tahoma" w:hAnsi="Tahoma" w:cs="Tahoma"/>
          <w:i/>
          <w:color w:val="0070C0"/>
        </w:rPr>
        <w:t xml:space="preserve">Wyniki wzorcowe dla fotela pustego:” </w:t>
      </w:r>
      <w:r w:rsidRPr="00FB57F6">
        <w:rPr>
          <w:rFonts w:ascii="Tahoma" w:hAnsi="Tahoma" w:cs="Tahoma"/>
          <w:color w:val="0070C0"/>
        </w:rPr>
        <w:t>i „</w:t>
      </w:r>
      <w:r w:rsidRPr="00FB57F6">
        <w:rPr>
          <w:rFonts w:ascii="Tahoma" w:hAnsi="Tahoma" w:cs="Tahoma"/>
          <w:i/>
          <w:color w:val="0070C0"/>
        </w:rPr>
        <w:t>Wyniki wzorcowe dla fotela zajętego przez użytkownika:</w:t>
      </w:r>
      <w:r w:rsidRPr="00FB57F6">
        <w:rPr>
          <w:rFonts w:ascii="Tahoma" w:hAnsi="Tahoma" w:cs="Tahoma"/>
          <w:color w:val="0070C0"/>
        </w:rPr>
        <w:t xml:space="preserve">” </w:t>
      </w:r>
    </w:p>
    <w:p w14:paraId="52CD0957" w14:textId="77777777" w:rsidR="00484C19" w:rsidRDefault="00484C19" w:rsidP="00FB57F6">
      <w:pPr>
        <w:jc w:val="both"/>
        <w:rPr>
          <w:rFonts w:ascii="Tahoma" w:hAnsi="Tahoma" w:cs="Tahoma"/>
          <w:color w:val="0070C0"/>
        </w:rPr>
      </w:pPr>
    </w:p>
    <w:p w14:paraId="69C985D1" w14:textId="61714E13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zastępuje się tytułami:</w:t>
      </w:r>
    </w:p>
    <w:p w14:paraId="6639FF2D" w14:textId="77777777" w:rsidR="00484C19" w:rsidRDefault="00484C19" w:rsidP="00FB57F6">
      <w:pPr>
        <w:jc w:val="both"/>
        <w:rPr>
          <w:rFonts w:ascii="Tahoma" w:hAnsi="Tahoma" w:cs="Tahoma"/>
          <w:color w:val="0070C0"/>
        </w:rPr>
      </w:pPr>
    </w:p>
    <w:p w14:paraId="731F9903" w14:textId="1EEC31AA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„</w:t>
      </w:r>
      <w:r w:rsidRPr="00FB57F6">
        <w:rPr>
          <w:rFonts w:ascii="Tahoma" w:hAnsi="Tahoma" w:cs="Tahoma"/>
          <w:i/>
          <w:color w:val="0070C0"/>
        </w:rPr>
        <w:t xml:space="preserve">Przykładowe wyniki wzorcowe dla fotela pustego:” </w:t>
      </w:r>
      <w:r w:rsidRPr="00FB57F6">
        <w:rPr>
          <w:rFonts w:ascii="Tahoma" w:hAnsi="Tahoma" w:cs="Tahoma"/>
          <w:color w:val="0070C0"/>
        </w:rPr>
        <w:t>i „</w:t>
      </w:r>
      <w:r w:rsidRPr="00FB57F6">
        <w:rPr>
          <w:rFonts w:ascii="Tahoma" w:hAnsi="Tahoma" w:cs="Tahoma"/>
          <w:i/>
          <w:color w:val="0070C0"/>
        </w:rPr>
        <w:t>Przykładowe wyniki wzorcowe dla fotela zajętego przez użytkownika:</w:t>
      </w:r>
      <w:r w:rsidRPr="00FB57F6">
        <w:rPr>
          <w:rFonts w:ascii="Tahoma" w:hAnsi="Tahoma" w:cs="Tahoma"/>
          <w:color w:val="0070C0"/>
        </w:rPr>
        <w:t xml:space="preserve">” </w:t>
      </w:r>
    </w:p>
    <w:p w14:paraId="34039EC5" w14:textId="77777777" w:rsidR="00484C19" w:rsidRDefault="00484C19" w:rsidP="00FB57F6">
      <w:pPr>
        <w:jc w:val="both"/>
        <w:rPr>
          <w:rFonts w:ascii="Tahoma" w:hAnsi="Tahoma" w:cs="Tahoma"/>
          <w:color w:val="0070C0"/>
        </w:rPr>
      </w:pPr>
    </w:p>
    <w:p w14:paraId="1E3DEC1F" w14:textId="59FF58EF" w:rsidR="00FB57F6" w:rsidRPr="00FB57F6" w:rsidRDefault="00FB57F6" w:rsidP="00FB57F6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Jednocześnie zamawiający wprowadza następujące zapisy na końcu punktu 8 opisu architektonicznego (plik „PW-ZNP architektura opis”):</w:t>
      </w:r>
    </w:p>
    <w:p w14:paraId="4898279F" w14:textId="77777777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i/>
          <w:color w:val="0070C0"/>
        </w:rPr>
        <w:t>„</w:t>
      </w:r>
      <w:r w:rsidRPr="00FB57F6">
        <w:rPr>
          <w:rFonts w:ascii="Tahoma" w:hAnsi="Tahoma" w:cs="Tahoma"/>
          <w:b/>
          <w:i/>
          <w:color w:val="0070C0"/>
        </w:rPr>
        <w:t>Numeracja miejsc</w:t>
      </w:r>
      <w:r w:rsidRPr="00FB57F6">
        <w:rPr>
          <w:rFonts w:ascii="Tahoma" w:hAnsi="Tahoma" w:cs="Tahoma"/>
          <w:i/>
          <w:color w:val="0070C0"/>
        </w:rPr>
        <w:t xml:space="preserve"> cyframi arabskimi, w postaci haftu komputerowego umieszczona w górnych częściach oparć foteli.</w:t>
      </w:r>
    </w:p>
    <w:p w14:paraId="1034C7BF" w14:textId="77777777" w:rsidR="00FB57F6" w:rsidRPr="00FB57F6" w:rsidRDefault="00FB57F6" w:rsidP="00FB57F6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Numeracja rzędów</w:t>
      </w:r>
      <w:r w:rsidRPr="00FB57F6">
        <w:rPr>
          <w:rFonts w:ascii="Tahoma" w:hAnsi="Tahoma" w:cs="Tahoma"/>
          <w:i/>
          <w:color w:val="0070C0"/>
        </w:rPr>
        <w:t xml:space="preserve"> cyframi rzymskimi na prostokątnej płytce poliamidowej w kolorze konstrukcji, mocowanej do boku konstrukcji skrajnych foteli.”</w:t>
      </w:r>
    </w:p>
    <w:p w14:paraId="53DF9AB7" w14:textId="77777777" w:rsidR="00FB57F6" w:rsidRPr="00FB57F6" w:rsidRDefault="00FB57F6" w:rsidP="00FB57F6">
      <w:pPr>
        <w:ind w:left="284"/>
        <w:jc w:val="both"/>
        <w:rPr>
          <w:rFonts w:ascii="Tahoma" w:hAnsi="Tahoma" w:cs="Tahoma"/>
          <w:color w:val="0070C0"/>
        </w:rPr>
      </w:pPr>
    </w:p>
    <w:p w14:paraId="562CBF85" w14:textId="77777777" w:rsidR="00FB57F6" w:rsidRDefault="00FB57F6" w:rsidP="00FB57F6"/>
    <w:sectPr w:rsidR="00FB57F6" w:rsidSect="00B00F17">
      <w:footerReference w:type="default" r:id="rId8"/>
      <w:headerReference w:type="first" r:id="rId9"/>
      <w:footerReference w:type="first" r:id="rId10"/>
      <w:pgSz w:w="11906" w:h="16838" w:code="9"/>
      <w:pgMar w:top="1418" w:right="1134" w:bottom="249" w:left="1134" w:header="709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F4EEA" w16cid:durableId="1FF02F8A"/>
  <w16cid:commentId w16cid:paraId="4DEFCD32" w16cid:durableId="1FF03FD7"/>
  <w16cid:commentId w16cid:paraId="318990F0" w16cid:durableId="1FF036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89FA" w14:textId="77777777" w:rsidR="006E622B" w:rsidRDefault="006E622B" w:rsidP="00A96566">
      <w:r>
        <w:separator/>
      </w:r>
    </w:p>
  </w:endnote>
  <w:endnote w:type="continuationSeparator" w:id="0">
    <w:p w14:paraId="26144CCB" w14:textId="77777777" w:rsidR="006E622B" w:rsidRDefault="006E622B" w:rsidP="00A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43656"/>
      <w:docPartObj>
        <w:docPartGallery w:val="Page Numbers (Bottom of Page)"/>
        <w:docPartUnique/>
      </w:docPartObj>
    </w:sdtPr>
    <w:sdtEndPr/>
    <w:sdtContent>
      <w:p w14:paraId="36CA1FBD" w14:textId="77777777" w:rsidR="00B00F17" w:rsidRDefault="00B00F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C3">
          <w:rPr>
            <w:noProof/>
          </w:rPr>
          <w:t>8</w:t>
        </w:r>
        <w:r>
          <w:fldChar w:fldCharType="end"/>
        </w:r>
      </w:p>
    </w:sdtContent>
  </w:sdt>
  <w:p w14:paraId="03307233" w14:textId="77777777" w:rsidR="00A96566" w:rsidRDefault="00A96566" w:rsidP="00B00F17">
    <w:pPr>
      <w:pStyle w:val="Stopka"/>
      <w:tabs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48999681"/>
      <w:docPartObj>
        <w:docPartGallery w:val="Page Numbers (Bottom of Page)"/>
        <w:docPartUnique/>
      </w:docPartObj>
    </w:sdtPr>
    <w:sdtContent>
      <w:p w14:paraId="65C9D2C2" w14:textId="4D14E500" w:rsidR="00F065C3" w:rsidRPr="00F065C3" w:rsidRDefault="00F065C3">
        <w:pPr>
          <w:pStyle w:val="Stopka"/>
          <w:jc w:val="right"/>
          <w:rPr>
            <w:rFonts w:ascii="Tahoma" w:hAnsi="Tahoma" w:cs="Tahoma"/>
          </w:rPr>
        </w:pPr>
        <w:r w:rsidRPr="00F065C3">
          <w:rPr>
            <w:rFonts w:ascii="Tahoma" w:hAnsi="Tahoma" w:cs="Tahoma"/>
          </w:rPr>
          <w:fldChar w:fldCharType="begin"/>
        </w:r>
        <w:r w:rsidRPr="00F065C3">
          <w:rPr>
            <w:rFonts w:ascii="Tahoma" w:hAnsi="Tahoma" w:cs="Tahoma"/>
          </w:rPr>
          <w:instrText>PAGE   \* MERGEFORMAT</w:instrText>
        </w:r>
        <w:r w:rsidRPr="00F065C3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</w:t>
        </w:r>
        <w:r w:rsidRPr="00F065C3">
          <w:rPr>
            <w:rFonts w:ascii="Tahoma" w:hAnsi="Tahoma" w:cs="Tahoma"/>
          </w:rPr>
          <w:fldChar w:fldCharType="end"/>
        </w:r>
      </w:p>
    </w:sdtContent>
  </w:sdt>
  <w:p w14:paraId="18E79393" w14:textId="77777777" w:rsidR="00156F1A" w:rsidRPr="00F065C3" w:rsidRDefault="00156F1A" w:rsidP="00B00F17">
    <w:pPr>
      <w:pStyle w:val="Stopka"/>
      <w:tabs>
        <w:tab w:val="clear" w:pos="9072"/>
        <w:tab w:val="right" w:pos="10490"/>
      </w:tabs>
      <w:ind w:left="-1417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AA85" w14:textId="77777777" w:rsidR="006E622B" w:rsidRDefault="006E622B" w:rsidP="00A96566">
      <w:r>
        <w:separator/>
      </w:r>
    </w:p>
  </w:footnote>
  <w:footnote w:type="continuationSeparator" w:id="0">
    <w:p w14:paraId="5678F666" w14:textId="77777777" w:rsidR="006E622B" w:rsidRDefault="006E622B" w:rsidP="00A9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7C71" w14:textId="77777777" w:rsidR="00156F1A" w:rsidRPr="00B807AD" w:rsidRDefault="00B807AD" w:rsidP="00B807AD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50C770EC" wp14:editId="0E43F6B6">
          <wp:extent cx="1390650" cy="485775"/>
          <wp:effectExtent l="0" t="0" r="0" b="0"/>
          <wp:docPr id="3" name="Obraz 3" descr="ateneu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neum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9CF"/>
    <w:multiLevelType w:val="hybridMultilevel"/>
    <w:tmpl w:val="7820E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786F"/>
    <w:multiLevelType w:val="hybridMultilevel"/>
    <w:tmpl w:val="25A23E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66"/>
    <w:rsid w:val="00001F07"/>
    <w:rsid w:val="000309C2"/>
    <w:rsid w:val="00036461"/>
    <w:rsid w:val="00067DB0"/>
    <w:rsid w:val="000A5FC1"/>
    <w:rsid w:val="000C6A6F"/>
    <w:rsid w:val="000F1450"/>
    <w:rsid w:val="000F1EE5"/>
    <w:rsid w:val="001258B1"/>
    <w:rsid w:val="00156F1A"/>
    <w:rsid w:val="00190CBC"/>
    <w:rsid w:val="001A0C64"/>
    <w:rsid w:val="0022325D"/>
    <w:rsid w:val="002244DD"/>
    <w:rsid w:val="00273B89"/>
    <w:rsid w:val="00293ACF"/>
    <w:rsid w:val="002A2604"/>
    <w:rsid w:val="002A3368"/>
    <w:rsid w:val="002C3162"/>
    <w:rsid w:val="002C6C29"/>
    <w:rsid w:val="002D27EF"/>
    <w:rsid w:val="002F30D4"/>
    <w:rsid w:val="003048DC"/>
    <w:rsid w:val="003059EE"/>
    <w:rsid w:val="00314559"/>
    <w:rsid w:val="00331168"/>
    <w:rsid w:val="0033411E"/>
    <w:rsid w:val="0033504E"/>
    <w:rsid w:val="00340E14"/>
    <w:rsid w:val="003576B7"/>
    <w:rsid w:val="00361C62"/>
    <w:rsid w:val="003859D5"/>
    <w:rsid w:val="003871EC"/>
    <w:rsid w:val="003B33DD"/>
    <w:rsid w:val="003E6C8B"/>
    <w:rsid w:val="00400EB2"/>
    <w:rsid w:val="00420AAD"/>
    <w:rsid w:val="00424333"/>
    <w:rsid w:val="00436123"/>
    <w:rsid w:val="00465548"/>
    <w:rsid w:val="00477592"/>
    <w:rsid w:val="004845C3"/>
    <w:rsid w:val="00484C19"/>
    <w:rsid w:val="0049103B"/>
    <w:rsid w:val="0049326B"/>
    <w:rsid w:val="00495F03"/>
    <w:rsid w:val="004B0372"/>
    <w:rsid w:val="004C520C"/>
    <w:rsid w:val="004E47E9"/>
    <w:rsid w:val="004F46FC"/>
    <w:rsid w:val="005151F6"/>
    <w:rsid w:val="005167ED"/>
    <w:rsid w:val="00531526"/>
    <w:rsid w:val="00567D09"/>
    <w:rsid w:val="005B7A88"/>
    <w:rsid w:val="005C379B"/>
    <w:rsid w:val="005C7812"/>
    <w:rsid w:val="00605E38"/>
    <w:rsid w:val="00610B0D"/>
    <w:rsid w:val="00631B0C"/>
    <w:rsid w:val="00633FC1"/>
    <w:rsid w:val="00663E7D"/>
    <w:rsid w:val="00682B81"/>
    <w:rsid w:val="00687C95"/>
    <w:rsid w:val="006A30A1"/>
    <w:rsid w:val="006B5F2F"/>
    <w:rsid w:val="006B6DF0"/>
    <w:rsid w:val="006C67FD"/>
    <w:rsid w:val="006E3137"/>
    <w:rsid w:val="006E622B"/>
    <w:rsid w:val="006F3386"/>
    <w:rsid w:val="00725E3A"/>
    <w:rsid w:val="00746F66"/>
    <w:rsid w:val="00772947"/>
    <w:rsid w:val="0078797C"/>
    <w:rsid w:val="007A1E45"/>
    <w:rsid w:val="007C6F8F"/>
    <w:rsid w:val="007E06BC"/>
    <w:rsid w:val="00820430"/>
    <w:rsid w:val="00831BE8"/>
    <w:rsid w:val="008555CE"/>
    <w:rsid w:val="00864C7A"/>
    <w:rsid w:val="008B430D"/>
    <w:rsid w:val="008E10A9"/>
    <w:rsid w:val="008E1599"/>
    <w:rsid w:val="00910D69"/>
    <w:rsid w:val="009236FA"/>
    <w:rsid w:val="009242DB"/>
    <w:rsid w:val="00930608"/>
    <w:rsid w:val="00944153"/>
    <w:rsid w:val="009454E2"/>
    <w:rsid w:val="00963D32"/>
    <w:rsid w:val="00976090"/>
    <w:rsid w:val="00983BEE"/>
    <w:rsid w:val="00985F64"/>
    <w:rsid w:val="009934D2"/>
    <w:rsid w:val="009B46AB"/>
    <w:rsid w:val="009C30C3"/>
    <w:rsid w:val="009F6195"/>
    <w:rsid w:val="00A0783B"/>
    <w:rsid w:val="00A1619D"/>
    <w:rsid w:val="00A34136"/>
    <w:rsid w:val="00A3476B"/>
    <w:rsid w:val="00A35951"/>
    <w:rsid w:val="00A45507"/>
    <w:rsid w:val="00A56B5E"/>
    <w:rsid w:val="00A77E7E"/>
    <w:rsid w:val="00A93B74"/>
    <w:rsid w:val="00A96566"/>
    <w:rsid w:val="00AA657D"/>
    <w:rsid w:val="00B00F17"/>
    <w:rsid w:val="00B15A0E"/>
    <w:rsid w:val="00B4640D"/>
    <w:rsid w:val="00B807AD"/>
    <w:rsid w:val="00B9237C"/>
    <w:rsid w:val="00B96C06"/>
    <w:rsid w:val="00BB600D"/>
    <w:rsid w:val="00BC0902"/>
    <w:rsid w:val="00C06E22"/>
    <w:rsid w:val="00C107BE"/>
    <w:rsid w:val="00C22F71"/>
    <w:rsid w:val="00C46526"/>
    <w:rsid w:val="00C70C19"/>
    <w:rsid w:val="00C767C3"/>
    <w:rsid w:val="00C844BD"/>
    <w:rsid w:val="00C96627"/>
    <w:rsid w:val="00C96706"/>
    <w:rsid w:val="00C96E8A"/>
    <w:rsid w:val="00D00198"/>
    <w:rsid w:val="00D02C9E"/>
    <w:rsid w:val="00D259D7"/>
    <w:rsid w:val="00D33AB4"/>
    <w:rsid w:val="00D55511"/>
    <w:rsid w:val="00D63A8B"/>
    <w:rsid w:val="00D8738F"/>
    <w:rsid w:val="00D90D38"/>
    <w:rsid w:val="00D91629"/>
    <w:rsid w:val="00D936F9"/>
    <w:rsid w:val="00DA4DAA"/>
    <w:rsid w:val="00DB001A"/>
    <w:rsid w:val="00DB2448"/>
    <w:rsid w:val="00DB274B"/>
    <w:rsid w:val="00DB7914"/>
    <w:rsid w:val="00DD2DFF"/>
    <w:rsid w:val="00DD3E3D"/>
    <w:rsid w:val="00DF169B"/>
    <w:rsid w:val="00DF5A5A"/>
    <w:rsid w:val="00E00B12"/>
    <w:rsid w:val="00E33BCF"/>
    <w:rsid w:val="00E40CDE"/>
    <w:rsid w:val="00E452ED"/>
    <w:rsid w:val="00E87F74"/>
    <w:rsid w:val="00E95376"/>
    <w:rsid w:val="00ED47A1"/>
    <w:rsid w:val="00ED4963"/>
    <w:rsid w:val="00EE1060"/>
    <w:rsid w:val="00EE5E0E"/>
    <w:rsid w:val="00F065C3"/>
    <w:rsid w:val="00F17455"/>
    <w:rsid w:val="00F17672"/>
    <w:rsid w:val="00F80FD5"/>
    <w:rsid w:val="00FB136E"/>
    <w:rsid w:val="00FB5050"/>
    <w:rsid w:val="00FB57F6"/>
    <w:rsid w:val="00FD1A08"/>
    <w:rsid w:val="00FF3D5C"/>
    <w:rsid w:val="00FF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97434"/>
  <w15:docId w15:val="{1C1379B1-3EB8-432B-A6DA-BD9A33C2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5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965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96566"/>
  </w:style>
  <w:style w:type="paragraph" w:styleId="Stopka">
    <w:name w:val="footer"/>
    <w:basedOn w:val="Normalny"/>
    <w:link w:val="StopkaZnak"/>
    <w:uiPriority w:val="99"/>
    <w:unhideWhenUsed/>
    <w:rsid w:val="00A965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566"/>
  </w:style>
  <w:style w:type="character" w:customStyle="1" w:styleId="apple-converted-space">
    <w:name w:val="apple-converted-space"/>
    <w:basedOn w:val="Domylnaczcionkaakapitu"/>
    <w:rsid w:val="004F46FC"/>
  </w:style>
  <w:style w:type="character" w:customStyle="1" w:styleId="il">
    <w:name w:val="il"/>
    <w:basedOn w:val="Domylnaczcionkaakapitu"/>
    <w:rsid w:val="004F46FC"/>
  </w:style>
  <w:style w:type="paragraph" w:styleId="Akapitzlist">
    <w:name w:val="List Paragraph"/>
    <w:basedOn w:val="Normalny"/>
    <w:uiPriority w:val="34"/>
    <w:qFormat/>
    <w:rsid w:val="00001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537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5376"/>
    <w:rPr>
      <w:color w:val="0000FF"/>
      <w:u w:val="single"/>
    </w:rPr>
  </w:style>
  <w:style w:type="paragraph" w:styleId="Bezodstpw">
    <w:name w:val="No Spacing"/>
    <w:uiPriority w:val="1"/>
    <w:qFormat/>
    <w:rsid w:val="00E40CDE"/>
    <w:pPr>
      <w:spacing w:after="0" w:line="240" w:lineRule="auto"/>
    </w:pPr>
  </w:style>
  <w:style w:type="paragraph" w:customStyle="1" w:styleId="Default">
    <w:name w:val="Default"/>
    <w:rsid w:val="0038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customStyle="1" w:styleId="TreA">
    <w:name w:val="Treść A"/>
    <w:uiPriority w:val="99"/>
    <w:rsid w:val="00B00F1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re">
    <w:name w:val="Treść"/>
    <w:rsid w:val="00B9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omylne">
    <w:name w:val="Domyślne"/>
    <w:rsid w:val="00B9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Normalny1">
    <w:name w:val="Normalny1"/>
    <w:rsid w:val="00B9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Brak">
    <w:name w:val="Brak"/>
    <w:uiPriority w:val="99"/>
    <w:rsid w:val="000309C2"/>
  </w:style>
  <w:style w:type="paragraph" w:customStyle="1" w:styleId="gwp76cb806dgmail-m8293333010169617230tre">
    <w:name w:val="gwp76cb806d_gmail-m_8293333010169617230tre"/>
    <w:basedOn w:val="Normalny"/>
    <w:rsid w:val="000309C2"/>
    <w:pPr>
      <w:spacing w:before="100" w:beforeAutospacing="1" w:after="100" w:afterAutospacing="1"/>
    </w:pPr>
  </w:style>
  <w:style w:type="paragraph" w:customStyle="1" w:styleId="gwp76cb806dmsonormal">
    <w:name w:val="gwp76cb806d_msonormal"/>
    <w:basedOn w:val="Normalny"/>
    <w:rsid w:val="000309C2"/>
    <w:pPr>
      <w:spacing w:before="100" w:beforeAutospacing="1" w:after="100" w:afterAutospacing="1"/>
    </w:pPr>
  </w:style>
  <w:style w:type="paragraph" w:customStyle="1" w:styleId="m-6416245213795309433gwpe235b18fmsonormal">
    <w:name w:val="m_-6416245213795309433gwpe235b18f_msonormal"/>
    <w:basedOn w:val="Normalny"/>
    <w:rsid w:val="004B03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E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70A4-672E-4CF1-83D5-238E86C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3308</Words>
  <Characters>19853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Piotr Iwanowski</cp:lastModifiedBy>
  <cp:revision>11</cp:revision>
  <cp:lastPrinted>2019-01-22T11:31:00Z</cp:lastPrinted>
  <dcterms:created xsi:type="dcterms:W3CDTF">2019-01-22T10:56:00Z</dcterms:created>
  <dcterms:modified xsi:type="dcterms:W3CDTF">2019-01-22T12:46:00Z</dcterms:modified>
</cp:coreProperties>
</file>